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6E7EC4" w14:textId="77777777" w:rsidR="008357D2" w:rsidRPr="007F4426" w:rsidRDefault="00575FD2" w:rsidP="008357D2">
      <w:pPr>
        <w:pStyle w:val="ListParagraph"/>
        <w:spacing w:after="0" w:line="240" w:lineRule="auto"/>
        <w:jc w:val="center"/>
        <w:rPr>
          <w:rFonts w:ascii="Garamond" w:hAnsi="Garamond"/>
          <w:b/>
          <w:sz w:val="28"/>
          <w:szCs w:val="28"/>
        </w:rPr>
      </w:pPr>
      <w:r>
        <w:rPr>
          <w:rFonts w:ascii="Garamond" w:hAnsi="Garamond"/>
          <w:b/>
          <w:sz w:val="28"/>
          <w:szCs w:val="28"/>
        </w:rPr>
        <w:t xml:space="preserve"> </w:t>
      </w:r>
    </w:p>
    <w:p w14:paraId="5301FE5E" w14:textId="77777777" w:rsidR="00223CE0" w:rsidRPr="007F4426" w:rsidRDefault="00223CE0" w:rsidP="00223CE0">
      <w:pPr>
        <w:pStyle w:val="ListParagraph"/>
        <w:jc w:val="center"/>
        <w:rPr>
          <w:rFonts w:ascii="Garamond" w:hAnsi="Garamond"/>
          <w:b/>
          <w:sz w:val="28"/>
          <w:szCs w:val="28"/>
        </w:rPr>
      </w:pPr>
      <w:r w:rsidRPr="007F4426">
        <w:rPr>
          <w:rFonts w:ascii="Garamond" w:hAnsi="Garamond"/>
          <w:b/>
          <w:sz w:val="28"/>
          <w:szCs w:val="28"/>
          <w:u w:val="single"/>
        </w:rPr>
        <w:t xml:space="preserve">Concept Note </w:t>
      </w:r>
    </w:p>
    <w:p w14:paraId="0E883BD6" w14:textId="77777777" w:rsidR="00C838EE" w:rsidRPr="007F4426" w:rsidRDefault="005D7BE7" w:rsidP="00C838EE">
      <w:pPr>
        <w:pStyle w:val="ListParagraph"/>
        <w:ind w:left="567"/>
        <w:jc w:val="center"/>
        <w:rPr>
          <w:rFonts w:ascii="Garamond" w:hAnsi="Garamond"/>
          <w:b/>
          <w:sz w:val="28"/>
          <w:szCs w:val="28"/>
        </w:rPr>
      </w:pPr>
      <w:r w:rsidRPr="007F4426">
        <w:rPr>
          <w:rFonts w:ascii="Garamond" w:hAnsi="Garamond"/>
          <w:b/>
          <w:sz w:val="28"/>
          <w:szCs w:val="28"/>
        </w:rPr>
        <w:t>E</w:t>
      </w:r>
      <w:r w:rsidR="00180F04">
        <w:rPr>
          <w:rFonts w:ascii="Garamond" w:hAnsi="Garamond"/>
          <w:b/>
          <w:sz w:val="28"/>
          <w:szCs w:val="28"/>
        </w:rPr>
        <w:t xml:space="preserve">nhancing South-South and Triangular </w:t>
      </w:r>
      <w:r w:rsidR="005C0461">
        <w:rPr>
          <w:rFonts w:ascii="Garamond" w:hAnsi="Garamond"/>
          <w:b/>
          <w:sz w:val="28"/>
          <w:szCs w:val="28"/>
        </w:rPr>
        <w:t>C</w:t>
      </w:r>
      <w:r w:rsidR="00180F04">
        <w:rPr>
          <w:rFonts w:ascii="Garamond" w:hAnsi="Garamond"/>
          <w:b/>
          <w:sz w:val="28"/>
          <w:szCs w:val="28"/>
        </w:rPr>
        <w:t>ooperation: “</w:t>
      </w:r>
      <w:r w:rsidR="00972474" w:rsidRPr="00972474">
        <w:rPr>
          <w:rFonts w:ascii="Garamond" w:hAnsi="Garamond" w:cs="Lao Sangam MN"/>
          <w:b/>
          <w:sz w:val="28"/>
          <w:szCs w:val="28"/>
        </w:rPr>
        <w:t>Institutional Arrangement</w:t>
      </w:r>
      <w:r w:rsidR="00180F04">
        <w:rPr>
          <w:rFonts w:ascii="Garamond" w:hAnsi="Garamond"/>
          <w:b/>
          <w:sz w:val="28"/>
          <w:szCs w:val="28"/>
        </w:rPr>
        <w:t xml:space="preserve"> for Effective Development and Monitoring”</w:t>
      </w:r>
    </w:p>
    <w:p w14:paraId="1B6C327F" w14:textId="77777777" w:rsidR="00C838EE" w:rsidRPr="007F4426" w:rsidRDefault="00C838EE" w:rsidP="00C838EE">
      <w:pPr>
        <w:pStyle w:val="ListParagraph"/>
        <w:ind w:left="567"/>
        <w:jc w:val="center"/>
        <w:rPr>
          <w:rFonts w:ascii="Garamond" w:hAnsi="Garamond"/>
          <w:b/>
          <w:sz w:val="28"/>
          <w:szCs w:val="28"/>
        </w:rPr>
      </w:pPr>
      <w:bookmarkStart w:id="0" w:name="_GoBack"/>
      <w:bookmarkEnd w:id="0"/>
    </w:p>
    <w:p w14:paraId="20D9FCFE" w14:textId="77777777" w:rsidR="008357D2" w:rsidRPr="007F4426" w:rsidRDefault="00180F04" w:rsidP="008357D2">
      <w:pPr>
        <w:pStyle w:val="ListParagraph"/>
        <w:jc w:val="center"/>
        <w:rPr>
          <w:rFonts w:ascii="Garamond" w:hAnsi="Garamond"/>
          <w:b/>
          <w:sz w:val="28"/>
          <w:szCs w:val="28"/>
        </w:rPr>
      </w:pPr>
      <w:r>
        <w:rPr>
          <w:rFonts w:ascii="Garamond" w:hAnsi="Garamond"/>
          <w:b/>
          <w:sz w:val="28"/>
          <w:szCs w:val="28"/>
        </w:rPr>
        <w:t>2017 Round Table Implementation Meeting (RTIM) Pre-consultation</w:t>
      </w:r>
    </w:p>
    <w:p w14:paraId="65CB615B" w14:textId="77777777" w:rsidR="00CB7E90" w:rsidRDefault="004B6C16" w:rsidP="009814B1">
      <w:pPr>
        <w:pStyle w:val="ListParagraph"/>
        <w:jc w:val="center"/>
        <w:rPr>
          <w:rFonts w:ascii="Garamond" w:hAnsi="Garamond"/>
          <w:b/>
          <w:sz w:val="28"/>
          <w:szCs w:val="28"/>
        </w:rPr>
      </w:pPr>
      <w:r>
        <w:rPr>
          <w:rFonts w:ascii="Garamond" w:hAnsi="Garamond"/>
          <w:b/>
          <w:sz w:val="28"/>
          <w:szCs w:val="28"/>
        </w:rPr>
        <w:t>7</w:t>
      </w:r>
      <w:r w:rsidR="00972474" w:rsidRPr="00972474">
        <w:rPr>
          <w:rFonts w:ascii="Garamond" w:hAnsi="Garamond"/>
          <w:b/>
          <w:sz w:val="28"/>
          <w:szCs w:val="28"/>
          <w:vertAlign w:val="superscript"/>
        </w:rPr>
        <w:t>th</w:t>
      </w:r>
      <w:r w:rsidR="002B54A3">
        <w:rPr>
          <w:rFonts w:ascii="Garamond" w:hAnsi="Garamond"/>
          <w:b/>
          <w:sz w:val="28"/>
          <w:szCs w:val="28"/>
        </w:rPr>
        <w:t xml:space="preserve"> November</w:t>
      </w:r>
      <w:r w:rsidR="00B908E2">
        <w:rPr>
          <w:rFonts w:ascii="Garamond" w:hAnsi="Garamond"/>
          <w:b/>
          <w:sz w:val="28"/>
          <w:szCs w:val="28"/>
        </w:rPr>
        <w:t xml:space="preserve"> 2017</w:t>
      </w:r>
      <w:r w:rsidR="001A3C7F">
        <w:rPr>
          <w:rFonts w:ascii="Garamond" w:hAnsi="Garamond"/>
          <w:b/>
          <w:sz w:val="28"/>
          <w:szCs w:val="28"/>
        </w:rPr>
        <w:t xml:space="preserve">, </w:t>
      </w:r>
      <w:r w:rsidR="00CB7E90">
        <w:rPr>
          <w:rFonts w:ascii="Garamond" w:hAnsi="Garamond"/>
          <w:b/>
          <w:sz w:val="28"/>
          <w:szCs w:val="28"/>
        </w:rPr>
        <w:t xml:space="preserve">Conference Hall Level 6 </w:t>
      </w:r>
    </w:p>
    <w:p w14:paraId="4662CC08" w14:textId="77777777" w:rsidR="00223CE0" w:rsidRPr="007F4426" w:rsidRDefault="002B54A3" w:rsidP="009814B1">
      <w:pPr>
        <w:pStyle w:val="ListParagraph"/>
        <w:jc w:val="center"/>
        <w:rPr>
          <w:rFonts w:ascii="Garamond" w:hAnsi="Garamond"/>
          <w:b/>
          <w:sz w:val="28"/>
          <w:szCs w:val="28"/>
        </w:rPr>
      </w:pPr>
      <w:r>
        <w:rPr>
          <w:rFonts w:ascii="Garamond" w:hAnsi="Garamond"/>
          <w:b/>
          <w:sz w:val="28"/>
          <w:szCs w:val="28"/>
        </w:rPr>
        <w:t xml:space="preserve"> Ministry of Planning and Investment </w:t>
      </w:r>
      <w:r w:rsidR="00390217">
        <w:rPr>
          <w:rFonts w:ascii="Garamond" w:hAnsi="Garamond"/>
          <w:b/>
          <w:sz w:val="28"/>
          <w:szCs w:val="28"/>
        </w:rPr>
        <w:t xml:space="preserve"> </w:t>
      </w:r>
    </w:p>
    <w:p w14:paraId="573A1EEE" w14:textId="77777777" w:rsidR="00826427" w:rsidRPr="007F4426" w:rsidRDefault="00180F04" w:rsidP="00C81BD4">
      <w:pPr>
        <w:spacing w:before="120" w:after="0" w:line="240" w:lineRule="auto"/>
        <w:rPr>
          <w:rFonts w:ascii="Garamond" w:hAnsi="Garamond"/>
          <w:b/>
          <w:sz w:val="28"/>
          <w:szCs w:val="28"/>
        </w:rPr>
      </w:pPr>
      <w:r>
        <w:rPr>
          <w:rFonts w:ascii="Garamond" w:hAnsi="Garamond"/>
          <w:b/>
          <w:sz w:val="28"/>
          <w:szCs w:val="28"/>
        </w:rPr>
        <w:t xml:space="preserve">1. Introduction </w:t>
      </w:r>
    </w:p>
    <w:p w14:paraId="6BC169FF" w14:textId="77777777" w:rsidR="00FE6D98" w:rsidRPr="007F4426" w:rsidRDefault="00180F04" w:rsidP="00FE6D98">
      <w:pPr>
        <w:pStyle w:val="ListParagraph"/>
        <w:numPr>
          <w:ilvl w:val="0"/>
          <w:numId w:val="1"/>
        </w:numPr>
        <w:spacing w:after="120" w:line="240" w:lineRule="auto"/>
        <w:ind w:left="714" w:hanging="357"/>
        <w:contextualSpacing w:val="0"/>
        <w:jc w:val="both"/>
        <w:rPr>
          <w:rFonts w:ascii="Garamond" w:hAnsi="Garamond"/>
          <w:sz w:val="24"/>
          <w:szCs w:val="24"/>
        </w:rPr>
      </w:pPr>
      <w:r>
        <w:rPr>
          <w:rFonts w:ascii="Garamond" w:hAnsi="Garamond"/>
          <w:sz w:val="24"/>
          <w:szCs w:val="24"/>
        </w:rPr>
        <w:t xml:space="preserve">The 2017 Round Table Implementation Meeting (2017 RTIM) organised towards the end of November 2017 will feature </w:t>
      </w:r>
      <w:r>
        <w:rPr>
          <w:rFonts w:ascii="Garamond" w:hAnsi="Garamond"/>
          <w:b/>
          <w:sz w:val="24"/>
          <w:szCs w:val="24"/>
        </w:rPr>
        <w:t xml:space="preserve">a dedicated panel discussion and a plenary policy dialogue </w:t>
      </w:r>
      <w:r>
        <w:rPr>
          <w:rFonts w:ascii="Garamond" w:hAnsi="Garamond"/>
          <w:sz w:val="24"/>
          <w:szCs w:val="24"/>
        </w:rPr>
        <w:t>on enhancing south-south and triangular cooperation</w:t>
      </w:r>
      <w:r w:rsidR="005C0461">
        <w:rPr>
          <w:rFonts w:ascii="Garamond" w:hAnsi="Garamond"/>
          <w:sz w:val="24"/>
          <w:szCs w:val="24"/>
        </w:rPr>
        <w:t>:</w:t>
      </w:r>
      <w:r>
        <w:rPr>
          <w:rFonts w:ascii="Garamond" w:hAnsi="Garamond"/>
          <w:sz w:val="24"/>
          <w:szCs w:val="24"/>
        </w:rPr>
        <w:t xml:space="preserve"> institutional arrangement for effective development and monitoring.</w:t>
      </w:r>
      <w:r w:rsidR="004B6C16">
        <w:rPr>
          <w:rFonts w:ascii="Garamond" w:hAnsi="Garamond"/>
          <w:sz w:val="24"/>
          <w:szCs w:val="24"/>
        </w:rPr>
        <w:t xml:space="preserve"> </w:t>
      </w:r>
      <w:r>
        <w:rPr>
          <w:rFonts w:ascii="Garamond" w:hAnsi="Garamond"/>
          <w:sz w:val="24"/>
          <w:szCs w:val="24"/>
        </w:rPr>
        <w:t xml:space="preserve">At global level, the High-Level Committee on South-South Cooperation provides </w:t>
      </w:r>
      <w:r>
        <w:rPr>
          <w:rFonts w:ascii="Garamond" w:hAnsi="Garamond"/>
          <w:b/>
          <w:sz w:val="24"/>
          <w:szCs w:val="24"/>
        </w:rPr>
        <w:t>key recommendations</w:t>
      </w:r>
      <w:r>
        <w:rPr>
          <w:rFonts w:ascii="Garamond" w:hAnsi="Garamond"/>
          <w:sz w:val="24"/>
          <w:szCs w:val="24"/>
        </w:rPr>
        <w:t xml:space="preserve"> to accelerate support to special aspects of south-south cooperation that have the greatest potential to contribute to meeting various targets of the Sustainable Development Goals</w:t>
      </w:r>
      <w:r w:rsidR="005C0461">
        <w:rPr>
          <w:rFonts w:ascii="Garamond" w:hAnsi="Garamond"/>
          <w:sz w:val="24"/>
          <w:szCs w:val="24"/>
        </w:rPr>
        <w:t xml:space="preserve"> (SDGs)</w:t>
      </w:r>
      <w:r>
        <w:rPr>
          <w:rFonts w:ascii="Garamond" w:hAnsi="Garamond"/>
          <w:sz w:val="24"/>
          <w:szCs w:val="24"/>
        </w:rPr>
        <w:t>. Please refer to Annex 1 of this note for measures to harness South-South Cooperation as stated by the High-Level Committee on South-South Cooperation. At the same time, commitments made in Busan, Mexico and Kenya during the global high level conference</w:t>
      </w:r>
      <w:r w:rsidR="005C0461">
        <w:rPr>
          <w:rFonts w:ascii="Garamond" w:hAnsi="Garamond"/>
          <w:sz w:val="24"/>
          <w:szCs w:val="24"/>
        </w:rPr>
        <w:t>s on partnerships for effective development cooperation</w:t>
      </w:r>
      <w:r>
        <w:rPr>
          <w:rFonts w:ascii="Garamond" w:hAnsi="Garamond"/>
          <w:sz w:val="24"/>
          <w:szCs w:val="24"/>
        </w:rPr>
        <w:t xml:space="preserve"> have also </w:t>
      </w:r>
      <w:r w:rsidR="005C0461">
        <w:rPr>
          <w:rFonts w:ascii="Garamond" w:hAnsi="Garamond"/>
          <w:sz w:val="24"/>
          <w:szCs w:val="24"/>
        </w:rPr>
        <w:t>been calling</w:t>
      </w:r>
      <w:r>
        <w:rPr>
          <w:rFonts w:ascii="Garamond" w:hAnsi="Garamond"/>
          <w:sz w:val="24"/>
          <w:szCs w:val="24"/>
        </w:rPr>
        <w:t xml:space="preserve"> for greater engagement of south-south partners for effectiveness of development cooperation. </w:t>
      </w:r>
    </w:p>
    <w:p w14:paraId="760C5E29" w14:textId="77777777" w:rsidR="00586872" w:rsidRPr="007F4426" w:rsidRDefault="00180F04" w:rsidP="00586872">
      <w:pPr>
        <w:pStyle w:val="ListParagraph"/>
        <w:numPr>
          <w:ilvl w:val="0"/>
          <w:numId w:val="1"/>
        </w:numPr>
        <w:spacing w:after="120" w:line="240" w:lineRule="auto"/>
        <w:ind w:left="714" w:hanging="357"/>
        <w:contextualSpacing w:val="0"/>
        <w:jc w:val="both"/>
        <w:rPr>
          <w:rFonts w:ascii="Garamond" w:hAnsi="Garamond"/>
          <w:sz w:val="24"/>
          <w:szCs w:val="24"/>
        </w:rPr>
      </w:pPr>
      <w:r>
        <w:rPr>
          <w:rFonts w:ascii="Garamond" w:hAnsi="Garamond"/>
          <w:sz w:val="24"/>
          <w:szCs w:val="24"/>
        </w:rPr>
        <w:t xml:space="preserve">At the country level, </w:t>
      </w:r>
      <w:r w:rsidR="002B05B2">
        <w:rPr>
          <w:rFonts w:ascii="Garamond" w:hAnsi="Garamond"/>
          <w:sz w:val="24"/>
          <w:szCs w:val="24"/>
        </w:rPr>
        <w:t>t</w:t>
      </w:r>
      <w:r>
        <w:rPr>
          <w:rFonts w:ascii="Garamond" w:hAnsi="Garamond"/>
          <w:bCs/>
          <w:sz w:val="24"/>
          <w:szCs w:val="24"/>
        </w:rPr>
        <w:t>he Vientiane Partnership Declaration and its Country Action Plan 2016-2025</w:t>
      </w:r>
      <w:r w:rsidR="0065336A">
        <w:rPr>
          <w:rFonts w:ascii="Garamond" w:hAnsi="Garamond"/>
          <w:bCs/>
          <w:sz w:val="24"/>
          <w:szCs w:val="24"/>
        </w:rPr>
        <w:t xml:space="preserve"> (VDCAP II)</w:t>
      </w:r>
      <w:r>
        <w:rPr>
          <w:rFonts w:ascii="Garamond" w:hAnsi="Garamond"/>
          <w:bCs/>
          <w:sz w:val="24"/>
          <w:szCs w:val="24"/>
        </w:rPr>
        <w:t xml:space="preserve">, endorsed by over 30 partners under the Round Table Process in 2015 and 2016 respectively, promote the </w:t>
      </w:r>
      <w:r>
        <w:rPr>
          <w:rFonts w:ascii="Garamond" w:hAnsi="Garamond"/>
          <w:b/>
          <w:bCs/>
          <w:sz w:val="24"/>
          <w:szCs w:val="24"/>
        </w:rPr>
        <w:t>principles of development effectiveness</w:t>
      </w:r>
      <w:r>
        <w:rPr>
          <w:rFonts w:ascii="Garamond" w:hAnsi="Garamond"/>
          <w:bCs/>
          <w:sz w:val="24"/>
          <w:szCs w:val="24"/>
        </w:rPr>
        <w:t xml:space="preserve"> in alignment with the Busan Global Partnership for Effective Development Cooperation and </w:t>
      </w:r>
      <w:r>
        <w:rPr>
          <w:rFonts w:ascii="Garamond" w:hAnsi="Garamond"/>
          <w:b/>
          <w:bCs/>
          <w:sz w:val="24"/>
          <w:szCs w:val="24"/>
        </w:rPr>
        <w:t>give special importance to south-south and triangular cooperation,</w:t>
      </w:r>
      <w:r>
        <w:rPr>
          <w:rFonts w:ascii="Garamond" w:hAnsi="Garamond"/>
          <w:bCs/>
          <w:sz w:val="24"/>
          <w:szCs w:val="24"/>
        </w:rPr>
        <w:t xml:space="preserve"> which are identified as essential for progress towards the achievement of the N</w:t>
      </w:r>
      <w:r w:rsidR="005C0461">
        <w:rPr>
          <w:rFonts w:ascii="Garamond" w:hAnsi="Garamond"/>
          <w:bCs/>
          <w:sz w:val="24"/>
          <w:szCs w:val="24"/>
        </w:rPr>
        <w:t xml:space="preserve">ational </w:t>
      </w:r>
      <w:r>
        <w:rPr>
          <w:rFonts w:ascii="Garamond" w:hAnsi="Garamond"/>
          <w:bCs/>
          <w:sz w:val="24"/>
          <w:szCs w:val="24"/>
        </w:rPr>
        <w:t>S</w:t>
      </w:r>
      <w:r w:rsidR="005C0461">
        <w:rPr>
          <w:rFonts w:ascii="Garamond" w:hAnsi="Garamond"/>
          <w:bCs/>
          <w:sz w:val="24"/>
          <w:szCs w:val="24"/>
        </w:rPr>
        <w:t xml:space="preserve">ocial </w:t>
      </w:r>
      <w:r>
        <w:rPr>
          <w:rFonts w:ascii="Garamond" w:hAnsi="Garamond"/>
          <w:bCs/>
          <w:sz w:val="24"/>
          <w:szCs w:val="24"/>
        </w:rPr>
        <w:t>E</w:t>
      </w:r>
      <w:r w:rsidR="005C0461">
        <w:rPr>
          <w:rFonts w:ascii="Garamond" w:hAnsi="Garamond"/>
          <w:bCs/>
          <w:sz w:val="24"/>
          <w:szCs w:val="24"/>
        </w:rPr>
        <w:t xml:space="preserve">conomic </w:t>
      </w:r>
      <w:r>
        <w:rPr>
          <w:rFonts w:ascii="Garamond" w:hAnsi="Garamond"/>
          <w:bCs/>
          <w:sz w:val="24"/>
          <w:szCs w:val="24"/>
        </w:rPr>
        <w:t>D</w:t>
      </w:r>
      <w:r w:rsidR="005C0461">
        <w:rPr>
          <w:rFonts w:ascii="Garamond" w:hAnsi="Garamond"/>
          <w:bCs/>
          <w:sz w:val="24"/>
          <w:szCs w:val="24"/>
        </w:rPr>
        <w:t xml:space="preserve">evelopment </w:t>
      </w:r>
      <w:r>
        <w:rPr>
          <w:rFonts w:ascii="Garamond" w:hAnsi="Garamond"/>
          <w:bCs/>
          <w:sz w:val="24"/>
          <w:szCs w:val="24"/>
        </w:rPr>
        <w:t>P</w:t>
      </w:r>
      <w:r w:rsidR="005C0461">
        <w:rPr>
          <w:rFonts w:ascii="Garamond" w:hAnsi="Garamond"/>
          <w:bCs/>
          <w:sz w:val="24"/>
          <w:szCs w:val="24"/>
        </w:rPr>
        <w:t>lan (NSEDP)</w:t>
      </w:r>
      <w:r>
        <w:rPr>
          <w:rFonts w:ascii="Garamond" w:hAnsi="Garamond"/>
          <w:bCs/>
          <w:sz w:val="24"/>
          <w:szCs w:val="24"/>
        </w:rPr>
        <w:t xml:space="preserve"> and the SDGs.</w:t>
      </w:r>
    </w:p>
    <w:p w14:paraId="538534EB" w14:textId="77777777" w:rsidR="00484326" w:rsidRPr="007F4426" w:rsidRDefault="00180F04" w:rsidP="00C5400F">
      <w:pPr>
        <w:pStyle w:val="ListParagraph"/>
        <w:numPr>
          <w:ilvl w:val="0"/>
          <w:numId w:val="1"/>
        </w:numPr>
        <w:spacing w:after="120" w:line="240" w:lineRule="auto"/>
        <w:ind w:left="714" w:hanging="357"/>
        <w:contextualSpacing w:val="0"/>
        <w:jc w:val="both"/>
        <w:rPr>
          <w:rFonts w:ascii="Garamond" w:hAnsi="Garamond" w:cs="Times"/>
          <w:sz w:val="24"/>
          <w:szCs w:val="24"/>
        </w:rPr>
      </w:pPr>
      <w:r>
        <w:rPr>
          <w:rFonts w:ascii="Garamond" w:hAnsi="Garamond"/>
          <w:sz w:val="24"/>
          <w:szCs w:val="24"/>
        </w:rPr>
        <w:t xml:space="preserve">While the Vientiane Declaration and its Country Action Plan call for enhanced and enriched engagement of south-south partners for </w:t>
      </w:r>
      <w:r w:rsidR="005C0461">
        <w:rPr>
          <w:rFonts w:ascii="Garamond" w:hAnsi="Garamond"/>
          <w:sz w:val="24"/>
          <w:szCs w:val="24"/>
        </w:rPr>
        <w:t xml:space="preserve">greater assistance, accountability and technical exchange. </w:t>
      </w:r>
      <w:r>
        <w:rPr>
          <w:rFonts w:ascii="Garamond" w:hAnsi="Garamond"/>
          <w:sz w:val="24"/>
          <w:szCs w:val="24"/>
        </w:rPr>
        <w:t>Although south-south cooperation in Lao PDR</w:t>
      </w:r>
      <w:r w:rsidR="005C0461">
        <w:rPr>
          <w:rFonts w:ascii="Garamond" w:hAnsi="Garamond"/>
          <w:sz w:val="24"/>
          <w:szCs w:val="24"/>
        </w:rPr>
        <w:t xml:space="preserve">, particularly, </w:t>
      </w:r>
      <w:r w:rsidR="0065336A">
        <w:rPr>
          <w:rFonts w:ascii="Garamond" w:hAnsi="Garamond"/>
          <w:sz w:val="24"/>
          <w:szCs w:val="24"/>
        </w:rPr>
        <w:t xml:space="preserve">operated </w:t>
      </w:r>
      <w:r w:rsidR="005C0461">
        <w:rPr>
          <w:rFonts w:ascii="Garamond" w:hAnsi="Garamond"/>
          <w:sz w:val="24"/>
          <w:szCs w:val="24"/>
        </w:rPr>
        <w:t>on bilateral basis</w:t>
      </w:r>
      <w:r w:rsidR="00A66036">
        <w:rPr>
          <w:rFonts w:ascii="Garamond" w:hAnsi="Garamond"/>
          <w:sz w:val="24"/>
          <w:szCs w:val="24"/>
        </w:rPr>
        <w:t>,</w:t>
      </w:r>
      <w:r w:rsidR="005C0461">
        <w:rPr>
          <w:rFonts w:ascii="Garamond" w:hAnsi="Garamond"/>
          <w:sz w:val="24"/>
          <w:szCs w:val="24"/>
        </w:rPr>
        <w:t xml:space="preserve"> </w:t>
      </w:r>
      <w:r>
        <w:rPr>
          <w:rFonts w:ascii="Garamond" w:hAnsi="Garamond"/>
          <w:sz w:val="24"/>
          <w:szCs w:val="24"/>
        </w:rPr>
        <w:t>ha</w:t>
      </w:r>
      <w:r w:rsidR="005C0461">
        <w:rPr>
          <w:rFonts w:ascii="Garamond" w:hAnsi="Garamond"/>
          <w:sz w:val="24"/>
          <w:szCs w:val="24"/>
        </w:rPr>
        <w:t>s</w:t>
      </w:r>
      <w:r>
        <w:rPr>
          <w:rFonts w:ascii="Garamond" w:hAnsi="Garamond"/>
          <w:sz w:val="24"/>
          <w:szCs w:val="24"/>
        </w:rPr>
        <w:t xml:space="preserve"> been </w:t>
      </w:r>
      <w:r w:rsidR="005C0461">
        <w:rPr>
          <w:rFonts w:ascii="Garamond" w:hAnsi="Garamond"/>
          <w:sz w:val="24"/>
          <w:szCs w:val="24"/>
        </w:rPr>
        <w:t>established</w:t>
      </w:r>
      <w:r>
        <w:rPr>
          <w:rFonts w:ascii="Garamond" w:hAnsi="Garamond"/>
          <w:sz w:val="24"/>
          <w:szCs w:val="24"/>
        </w:rPr>
        <w:t xml:space="preserve"> since the early 1970s</w:t>
      </w:r>
      <w:r w:rsidR="005C0461">
        <w:rPr>
          <w:rFonts w:ascii="Garamond" w:hAnsi="Garamond"/>
          <w:sz w:val="24"/>
          <w:szCs w:val="24"/>
        </w:rPr>
        <w:t>, t</w:t>
      </w:r>
      <w:r w:rsidR="00906AB5" w:rsidRPr="00F16E59">
        <w:rPr>
          <w:rFonts w:ascii="Garamond" w:hAnsi="Garamond"/>
          <w:sz w:val="24"/>
          <w:szCs w:val="24"/>
        </w:rPr>
        <w:t xml:space="preserve">here is no concrete framework and mechanism in place to guide how </w:t>
      </w:r>
      <w:r w:rsidR="00972474" w:rsidRPr="00972474">
        <w:rPr>
          <w:rFonts w:ascii="Garamond" w:hAnsi="Garamond"/>
          <w:sz w:val="24"/>
          <w:szCs w:val="24"/>
        </w:rPr>
        <w:t xml:space="preserve">the cooperation and monitoring mechanism </w:t>
      </w:r>
      <w:r w:rsidR="00906AB5" w:rsidRPr="00F16E59">
        <w:rPr>
          <w:rFonts w:ascii="Garamond" w:hAnsi="Garamond"/>
          <w:sz w:val="24"/>
          <w:szCs w:val="24"/>
        </w:rPr>
        <w:t>could happen systematically</w:t>
      </w:r>
      <w:r w:rsidRPr="00F16E59">
        <w:rPr>
          <w:rFonts w:ascii="Garamond" w:hAnsi="Garamond"/>
          <w:sz w:val="24"/>
          <w:szCs w:val="24"/>
        </w:rPr>
        <w:t>.</w:t>
      </w:r>
      <w:r>
        <w:rPr>
          <w:rFonts w:ascii="Garamond" w:hAnsi="Garamond"/>
          <w:sz w:val="24"/>
          <w:szCs w:val="24"/>
        </w:rPr>
        <w:t xml:space="preserve"> </w:t>
      </w:r>
      <w:r w:rsidR="005C0461">
        <w:rPr>
          <w:rFonts w:ascii="Garamond" w:hAnsi="Garamond"/>
          <w:sz w:val="24"/>
          <w:szCs w:val="24"/>
        </w:rPr>
        <w:t>Toward</w:t>
      </w:r>
      <w:r w:rsidR="00E9681E">
        <w:rPr>
          <w:rFonts w:ascii="Garamond" w:hAnsi="Garamond"/>
          <w:sz w:val="24"/>
          <w:szCs w:val="24"/>
        </w:rPr>
        <w:t>s</w:t>
      </w:r>
      <w:r>
        <w:rPr>
          <w:rFonts w:ascii="Garamond" w:hAnsi="Garamond"/>
          <w:sz w:val="24"/>
          <w:szCs w:val="24"/>
        </w:rPr>
        <w:t xml:space="preserve"> 2025, the VDCAP II highlights that </w:t>
      </w:r>
      <w:r>
        <w:rPr>
          <w:rFonts w:ascii="Garamond" w:hAnsi="Garamond" w:cs="Helvetica Neue"/>
        </w:rPr>
        <w:t>over the time, the profile of the development partnership with south-south partners will have clear coordination and reporting mechanism.</w:t>
      </w:r>
      <w:r>
        <w:rPr>
          <w:rFonts w:ascii="Garamond" w:hAnsi="Garamond"/>
          <w:sz w:val="24"/>
          <w:szCs w:val="24"/>
        </w:rPr>
        <w:t xml:space="preserve"> Therefore, </w:t>
      </w:r>
      <w:r w:rsidR="00972474" w:rsidRPr="00972474">
        <w:rPr>
          <w:rFonts w:ascii="Garamond" w:hAnsi="Garamond"/>
          <w:b/>
          <w:sz w:val="24"/>
          <w:szCs w:val="24"/>
        </w:rPr>
        <w:t>over the longer term</w:t>
      </w:r>
      <w:r w:rsidR="0065336A">
        <w:rPr>
          <w:rFonts w:ascii="Garamond" w:hAnsi="Garamond"/>
          <w:sz w:val="24"/>
          <w:szCs w:val="24"/>
        </w:rPr>
        <w:t xml:space="preserve">, </w:t>
      </w:r>
      <w:r>
        <w:rPr>
          <w:rFonts w:ascii="Garamond" w:hAnsi="Garamond"/>
          <w:sz w:val="24"/>
          <w:szCs w:val="24"/>
        </w:rPr>
        <w:t xml:space="preserve">the Government </w:t>
      </w:r>
      <w:r w:rsidR="00972474" w:rsidRPr="00972474">
        <w:rPr>
          <w:rFonts w:ascii="Garamond" w:hAnsi="Garamond"/>
          <w:b/>
          <w:sz w:val="24"/>
          <w:szCs w:val="24"/>
        </w:rPr>
        <w:t>intends to develop</w:t>
      </w:r>
      <w:r>
        <w:rPr>
          <w:rFonts w:ascii="Garamond" w:hAnsi="Garamond"/>
          <w:sz w:val="24"/>
          <w:szCs w:val="24"/>
        </w:rPr>
        <w:t xml:space="preserve"> </w:t>
      </w:r>
      <w:r>
        <w:rPr>
          <w:rFonts w:ascii="Garamond" w:hAnsi="Garamond"/>
          <w:b/>
          <w:sz w:val="24"/>
          <w:szCs w:val="24"/>
        </w:rPr>
        <w:t xml:space="preserve">a formal framework for South-South and Triangular Cooperation </w:t>
      </w:r>
      <w:r>
        <w:rPr>
          <w:rFonts w:ascii="Garamond" w:hAnsi="Garamond"/>
          <w:sz w:val="24"/>
          <w:szCs w:val="24"/>
        </w:rPr>
        <w:t>to transition from ad-hoc South-South and Triangular Cooperation exchanges to a more systematic identification of opportunities and exchange, through a start-up mechanism for coordinating and monitoring.</w:t>
      </w:r>
      <w:r w:rsidR="004B6C16">
        <w:rPr>
          <w:rFonts w:ascii="Garamond" w:hAnsi="Garamond"/>
          <w:sz w:val="24"/>
          <w:szCs w:val="24"/>
        </w:rPr>
        <w:t xml:space="preserve"> </w:t>
      </w:r>
      <w:r>
        <w:rPr>
          <w:rFonts w:ascii="Garamond" w:hAnsi="Garamond"/>
          <w:sz w:val="24"/>
          <w:szCs w:val="24"/>
        </w:rPr>
        <w:t xml:space="preserve">To help </w:t>
      </w:r>
      <w:r>
        <w:rPr>
          <w:rFonts w:ascii="Garamond" w:hAnsi="Garamond"/>
          <w:b/>
          <w:sz w:val="24"/>
          <w:szCs w:val="24"/>
        </w:rPr>
        <w:t>identify practical actions and</w:t>
      </w:r>
      <w:r>
        <w:rPr>
          <w:rFonts w:ascii="Garamond" w:hAnsi="Garamond"/>
          <w:sz w:val="24"/>
          <w:szCs w:val="24"/>
        </w:rPr>
        <w:t xml:space="preserve"> </w:t>
      </w:r>
      <w:r>
        <w:rPr>
          <w:rFonts w:ascii="Garamond" w:hAnsi="Garamond"/>
          <w:b/>
          <w:sz w:val="24"/>
          <w:szCs w:val="24"/>
        </w:rPr>
        <w:t>develop key messages</w:t>
      </w:r>
      <w:r>
        <w:rPr>
          <w:rFonts w:ascii="Garamond" w:hAnsi="Garamond"/>
          <w:sz w:val="24"/>
          <w:szCs w:val="24"/>
        </w:rPr>
        <w:t xml:space="preserve"> to be conveyed by the Government and development partners at </w:t>
      </w:r>
      <w:r w:rsidR="00972474" w:rsidRPr="00972474">
        <w:rPr>
          <w:rFonts w:ascii="Garamond" w:hAnsi="Garamond"/>
          <w:b/>
          <w:sz w:val="24"/>
          <w:szCs w:val="24"/>
        </w:rPr>
        <w:t>the panel discussion and plenary policy dialogue during the 2017 RTIM</w:t>
      </w:r>
      <w:r>
        <w:rPr>
          <w:rFonts w:ascii="Garamond" w:hAnsi="Garamond"/>
          <w:sz w:val="24"/>
          <w:szCs w:val="24"/>
        </w:rPr>
        <w:t xml:space="preserve">, the pre-consultation will be </w:t>
      </w:r>
      <w:r>
        <w:rPr>
          <w:rFonts w:ascii="Garamond" w:hAnsi="Garamond"/>
          <w:b/>
          <w:sz w:val="24"/>
          <w:szCs w:val="24"/>
          <w:u w:val="single"/>
        </w:rPr>
        <w:t>led by</w:t>
      </w:r>
      <w:r>
        <w:rPr>
          <w:rFonts w:ascii="Garamond" w:hAnsi="Garamond"/>
          <w:sz w:val="24"/>
          <w:szCs w:val="24"/>
        </w:rPr>
        <w:t>:</w:t>
      </w:r>
    </w:p>
    <w:p w14:paraId="384BF61C" w14:textId="77777777" w:rsidR="00196325" w:rsidRPr="007F4426" w:rsidRDefault="00180F04" w:rsidP="00196325">
      <w:pPr>
        <w:pStyle w:val="ListParagraph"/>
        <w:numPr>
          <w:ilvl w:val="1"/>
          <w:numId w:val="1"/>
        </w:numPr>
        <w:spacing w:after="120" w:line="240" w:lineRule="auto"/>
        <w:contextualSpacing w:val="0"/>
        <w:jc w:val="both"/>
        <w:rPr>
          <w:rFonts w:ascii="Garamond" w:hAnsi="Garamond" w:cs="Times"/>
        </w:rPr>
      </w:pPr>
      <w:r>
        <w:rPr>
          <w:rFonts w:ascii="Garamond" w:hAnsi="Garamond"/>
          <w:sz w:val="24"/>
          <w:szCs w:val="24"/>
        </w:rPr>
        <w:t>Ministry of Planning and Investment (with the</w:t>
      </w:r>
      <w:r w:rsidR="00575FD2">
        <w:rPr>
          <w:rFonts w:ascii="Garamond" w:hAnsi="Garamond"/>
          <w:sz w:val="24"/>
          <w:szCs w:val="24"/>
        </w:rPr>
        <w:t>m</w:t>
      </w:r>
      <w:r>
        <w:rPr>
          <w:rFonts w:ascii="Garamond" w:hAnsi="Garamond"/>
          <w:sz w:val="24"/>
          <w:szCs w:val="24"/>
        </w:rPr>
        <w:t>e on project/program coordination, management and monitoring);</w:t>
      </w:r>
    </w:p>
    <w:p w14:paraId="552D68BC" w14:textId="77777777" w:rsidR="002245B2" w:rsidRPr="007F4426" w:rsidRDefault="00180F04" w:rsidP="00484326">
      <w:pPr>
        <w:pStyle w:val="ListParagraph"/>
        <w:numPr>
          <w:ilvl w:val="1"/>
          <w:numId w:val="1"/>
        </w:numPr>
        <w:spacing w:after="120" w:line="240" w:lineRule="auto"/>
        <w:contextualSpacing w:val="0"/>
        <w:jc w:val="both"/>
        <w:rPr>
          <w:rFonts w:ascii="Garamond" w:hAnsi="Garamond" w:cs="Times"/>
        </w:rPr>
      </w:pPr>
      <w:r>
        <w:rPr>
          <w:rFonts w:ascii="Garamond" w:hAnsi="Garamond"/>
          <w:sz w:val="24"/>
          <w:szCs w:val="24"/>
        </w:rPr>
        <w:t xml:space="preserve">With technical support from some key development partners who have been actively involved in the topic and were consulted during the finalization of the 2017 RTIM guidance note such as: </w:t>
      </w:r>
      <w:r w:rsidR="001F22A6">
        <w:rPr>
          <w:rFonts w:ascii="Garamond" w:hAnsi="Garamond"/>
          <w:sz w:val="24"/>
          <w:szCs w:val="24"/>
        </w:rPr>
        <w:t xml:space="preserve">Japan, UNDP, UN RC and UNOSSC. </w:t>
      </w:r>
    </w:p>
    <w:p w14:paraId="4A17E8F6" w14:textId="77777777" w:rsidR="001F3A7F" w:rsidRDefault="00180F04">
      <w:pPr>
        <w:pStyle w:val="ListParagraph"/>
        <w:numPr>
          <w:ilvl w:val="1"/>
          <w:numId w:val="1"/>
        </w:numPr>
        <w:spacing w:after="120" w:line="240" w:lineRule="auto"/>
        <w:contextualSpacing w:val="0"/>
        <w:jc w:val="both"/>
        <w:rPr>
          <w:rFonts w:ascii="Garamond" w:hAnsi="Garamond" w:cs="Times"/>
        </w:rPr>
      </w:pPr>
      <w:r>
        <w:rPr>
          <w:rFonts w:ascii="Garamond" w:hAnsi="Garamond"/>
          <w:sz w:val="24"/>
          <w:szCs w:val="24"/>
        </w:rPr>
        <w:t>With lead facilitation support by TBC</w:t>
      </w:r>
      <w:r w:rsidR="00972474" w:rsidRPr="00972474">
        <w:rPr>
          <w:rFonts w:ascii="Garamond" w:hAnsi="Garamond"/>
          <w:sz w:val="24"/>
          <w:szCs w:val="24"/>
        </w:rPr>
        <w:t xml:space="preserve"> </w:t>
      </w:r>
    </w:p>
    <w:p w14:paraId="1250F817" w14:textId="77777777" w:rsidR="00EC7067" w:rsidRPr="007F4426" w:rsidRDefault="00180F04" w:rsidP="00C81BD4">
      <w:pPr>
        <w:spacing w:before="120" w:after="0" w:line="240" w:lineRule="auto"/>
        <w:rPr>
          <w:rFonts w:ascii="Garamond" w:hAnsi="Garamond"/>
          <w:b/>
          <w:sz w:val="28"/>
          <w:szCs w:val="28"/>
        </w:rPr>
      </w:pPr>
      <w:r>
        <w:rPr>
          <w:rFonts w:ascii="Garamond" w:hAnsi="Garamond"/>
          <w:b/>
          <w:sz w:val="28"/>
          <w:szCs w:val="28"/>
        </w:rPr>
        <w:lastRenderedPageBreak/>
        <w:t xml:space="preserve">2. Objectives </w:t>
      </w:r>
    </w:p>
    <w:p w14:paraId="474A5236" w14:textId="77777777" w:rsidR="00CB13E0" w:rsidRPr="007F4426" w:rsidRDefault="00180F04" w:rsidP="007908BC">
      <w:pPr>
        <w:pStyle w:val="NormalWeb"/>
        <w:numPr>
          <w:ilvl w:val="0"/>
          <w:numId w:val="1"/>
        </w:numPr>
        <w:spacing w:before="0" w:beforeAutospacing="0" w:after="120" w:afterAutospacing="0"/>
        <w:ind w:left="714" w:hanging="357"/>
        <w:jc w:val="both"/>
        <w:rPr>
          <w:rFonts w:ascii="Garamond" w:hAnsi="Garamond"/>
          <w:sz w:val="24"/>
          <w:szCs w:val="24"/>
        </w:rPr>
      </w:pPr>
      <w:r>
        <w:rPr>
          <w:rFonts w:ascii="Garamond" w:hAnsi="Garamond"/>
          <w:sz w:val="24"/>
          <w:szCs w:val="24"/>
        </w:rPr>
        <w:t xml:space="preserve">Come up with recommendations for a policy and institutional framework for South-South cooperation and triangular cooperation. </w:t>
      </w:r>
    </w:p>
    <w:p w14:paraId="0940C2E1" w14:textId="77777777" w:rsidR="00CB13E0" w:rsidRPr="007F4426" w:rsidRDefault="00180F04" w:rsidP="007908BC">
      <w:pPr>
        <w:pStyle w:val="NormalWeb"/>
        <w:numPr>
          <w:ilvl w:val="0"/>
          <w:numId w:val="1"/>
        </w:numPr>
        <w:spacing w:before="0" w:beforeAutospacing="0" w:after="120" w:afterAutospacing="0"/>
        <w:ind w:left="714" w:hanging="357"/>
        <w:jc w:val="both"/>
        <w:rPr>
          <w:rFonts w:ascii="Garamond" w:hAnsi="Garamond"/>
          <w:sz w:val="24"/>
          <w:szCs w:val="24"/>
        </w:rPr>
      </w:pPr>
      <w:r>
        <w:rPr>
          <w:rFonts w:ascii="Garamond" w:hAnsi="Garamond"/>
          <w:sz w:val="24"/>
          <w:szCs w:val="24"/>
        </w:rPr>
        <w:t>Identify of inspired south/south co-operation initiatives that fit with the priority themes of the RTIM.</w:t>
      </w:r>
    </w:p>
    <w:p w14:paraId="1480DC60" w14:textId="77777777" w:rsidR="00CB13E0" w:rsidRPr="007F4426" w:rsidRDefault="00180F04" w:rsidP="007908BC">
      <w:pPr>
        <w:pStyle w:val="NormalWeb"/>
        <w:numPr>
          <w:ilvl w:val="0"/>
          <w:numId w:val="1"/>
        </w:numPr>
        <w:spacing w:before="0" w:beforeAutospacing="0" w:after="120" w:afterAutospacing="0"/>
        <w:ind w:left="714" w:hanging="357"/>
        <w:jc w:val="both"/>
        <w:rPr>
          <w:rFonts w:ascii="Garamond" w:hAnsi="Garamond"/>
          <w:sz w:val="24"/>
          <w:szCs w:val="24"/>
        </w:rPr>
      </w:pPr>
      <w:r>
        <w:rPr>
          <w:rFonts w:ascii="Garamond" w:hAnsi="Garamond"/>
          <w:sz w:val="24"/>
          <w:szCs w:val="24"/>
        </w:rPr>
        <w:t xml:space="preserve">Develop a </w:t>
      </w:r>
      <w:r w:rsidR="0019433A">
        <w:rPr>
          <w:rFonts w:ascii="Garamond" w:hAnsi="Garamond"/>
          <w:sz w:val="24"/>
          <w:szCs w:val="24"/>
        </w:rPr>
        <w:t xml:space="preserve">set of </w:t>
      </w:r>
      <w:r w:rsidR="005263F3">
        <w:rPr>
          <w:rFonts w:ascii="Garamond" w:hAnsi="Garamond"/>
          <w:sz w:val="24"/>
          <w:szCs w:val="24"/>
        </w:rPr>
        <w:t>policy recommendations</w:t>
      </w:r>
      <w:r>
        <w:rPr>
          <w:rFonts w:ascii="Garamond" w:hAnsi="Garamond"/>
          <w:sz w:val="24"/>
          <w:szCs w:val="24"/>
        </w:rPr>
        <w:t xml:space="preserve"> </w:t>
      </w:r>
      <w:r w:rsidR="00E85E08">
        <w:rPr>
          <w:rFonts w:ascii="Garamond" w:hAnsi="Garamond"/>
          <w:sz w:val="24"/>
          <w:szCs w:val="24"/>
        </w:rPr>
        <w:t xml:space="preserve">and potential support </w:t>
      </w:r>
      <w:r>
        <w:rPr>
          <w:rFonts w:ascii="Garamond" w:hAnsi="Garamond"/>
          <w:sz w:val="24"/>
          <w:szCs w:val="24"/>
        </w:rPr>
        <w:t>on south-south</w:t>
      </w:r>
      <w:r w:rsidR="005263F3">
        <w:rPr>
          <w:rFonts w:ascii="Garamond" w:hAnsi="Garamond"/>
          <w:sz w:val="24"/>
          <w:szCs w:val="24"/>
        </w:rPr>
        <w:t xml:space="preserve"> and triangular</w:t>
      </w:r>
      <w:r>
        <w:rPr>
          <w:rFonts w:ascii="Garamond" w:hAnsi="Garamond"/>
          <w:sz w:val="24"/>
          <w:szCs w:val="24"/>
        </w:rPr>
        <w:t xml:space="preserve"> cooperation to</w:t>
      </w:r>
      <w:r w:rsidR="005263F3">
        <w:rPr>
          <w:rFonts w:ascii="Garamond" w:hAnsi="Garamond"/>
          <w:sz w:val="24"/>
          <w:szCs w:val="24"/>
        </w:rPr>
        <w:t xml:space="preserve"> be conveyed at</w:t>
      </w:r>
      <w:r>
        <w:rPr>
          <w:rFonts w:ascii="Garamond" w:hAnsi="Garamond"/>
          <w:sz w:val="24"/>
          <w:szCs w:val="24"/>
        </w:rPr>
        <w:t xml:space="preserve"> the RTIM</w:t>
      </w:r>
      <w:r w:rsidR="00F45106">
        <w:rPr>
          <w:rFonts w:ascii="Garamond" w:hAnsi="Garamond"/>
          <w:sz w:val="24"/>
          <w:szCs w:val="24"/>
        </w:rPr>
        <w:t xml:space="preserve"> and further activities and way forward</w:t>
      </w:r>
      <w:r>
        <w:rPr>
          <w:rFonts w:ascii="Garamond" w:hAnsi="Garamond"/>
          <w:sz w:val="24"/>
          <w:szCs w:val="24"/>
        </w:rPr>
        <w:t xml:space="preserve">. </w:t>
      </w:r>
    </w:p>
    <w:p w14:paraId="2E930FEA" w14:textId="77777777" w:rsidR="00CB13E0" w:rsidRPr="007F4426" w:rsidRDefault="00180F04" w:rsidP="007908BC">
      <w:pPr>
        <w:pStyle w:val="NormalWeb"/>
        <w:numPr>
          <w:ilvl w:val="0"/>
          <w:numId w:val="1"/>
        </w:numPr>
        <w:spacing w:before="0" w:beforeAutospacing="0" w:after="120" w:afterAutospacing="0"/>
        <w:ind w:left="714" w:hanging="357"/>
        <w:jc w:val="both"/>
        <w:rPr>
          <w:rFonts w:ascii="Garamond" w:hAnsi="Garamond"/>
          <w:sz w:val="24"/>
          <w:szCs w:val="24"/>
        </w:rPr>
      </w:pPr>
      <w:r>
        <w:rPr>
          <w:rFonts w:ascii="Garamond" w:hAnsi="Garamond"/>
          <w:sz w:val="24"/>
          <w:szCs w:val="24"/>
        </w:rPr>
        <w:t xml:space="preserve">Identify </w:t>
      </w:r>
      <w:r w:rsidR="00E85E08">
        <w:rPr>
          <w:rFonts w:ascii="Garamond" w:hAnsi="Garamond"/>
          <w:sz w:val="24"/>
          <w:szCs w:val="24"/>
        </w:rPr>
        <w:t xml:space="preserve">further </w:t>
      </w:r>
      <w:r>
        <w:rPr>
          <w:rFonts w:ascii="Garamond" w:hAnsi="Garamond"/>
          <w:sz w:val="24"/>
          <w:szCs w:val="24"/>
        </w:rPr>
        <w:t xml:space="preserve">linkages between south-south cooperation initiatives and the Vientiane Declaration on Partnership for Effective Development Cooperation. </w:t>
      </w:r>
    </w:p>
    <w:p w14:paraId="5AD650F5" w14:textId="77777777" w:rsidR="002245B2" w:rsidRPr="007F4426" w:rsidRDefault="002245B2" w:rsidP="00A45783">
      <w:pPr>
        <w:pStyle w:val="NormalWeb"/>
        <w:spacing w:before="0" w:beforeAutospacing="0" w:after="120" w:afterAutospacing="0"/>
        <w:ind w:left="714"/>
        <w:jc w:val="both"/>
        <w:rPr>
          <w:rFonts w:ascii="Garamond" w:hAnsi="Garamond"/>
          <w:sz w:val="24"/>
          <w:szCs w:val="24"/>
        </w:rPr>
      </w:pPr>
    </w:p>
    <w:p w14:paraId="6AECB5BF" w14:textId="77777777" w:rsidR="009814B1" w:rsidRPr="007F4426" w:rsidRDefault="00180F04" w:rsidP="00A45783">
      <w:pPr>
        <w:spacing w:before="120" w:after="0" w:line="240" w:lineRule="auto"/>
        <w:jc w:val="both"/>
        <w:rPr>
          <w:rFonts w:ascii="Garamond" w:hAnsi="Garamond"/>
          <w:sz w:val="24"/>
          <w:szCs w:val="24"/>
        </w:rPr>
      </w:pPr>
      <w:r>
        <w:rPr>
          <w:rFonts w:ascii="Garamond" w:hAnsi="Garamond"/>
          <w:b/>
          <w:sz w:val="28"/>
          <w:szCs w:val="28"/>
        </w:rPr>
        <w:t xml:space="preserve">3. Date and Venue: </w:t>
      </w:r>
      <w:r w:rsidR="004B6C16">
        <w:rPr>
          <w:rFonts w:ascii="Garamond" w:hAnsi="Garamond"/>
          <w:b/>
          <w:sz w:val="28"/>
          <w:szCs w:val="28"/>
        </w:rPr>
        <w:t>7</w:t>
      </w:r>
      <w:r w:rsidR="00972474" w:rsidRPr="00972474">
        <w:rPr>
          <w:rFonts w:ascii="Garamond" w:hAnsi="Garamond"/>
          <w:b/>
          <w:sz w:val="28"/>
          <w:szCs w:val="28"/>
          <w:vertAlign w:val="superscript"/>
        </w:rPr>
        <w:t>th</w:t>
      </w:r>
      <w:r w:rsidR="002B54A3">
        <w:rPr>
          <w:rFonts w:ascii="Garamond" w:hAnsi="Garamond"/>
          <w:b/>
          <w:sz w:val="28"/>
          <w:szCs w:val="28"/>
        </w:rPr>
        <w:t xml:space="preserve"> </w:t>
      </w:r>
      <w:r w:rsidR="00D84761">
        <w:rPr>
          <w:rFonts w:ascii="Garamond" w:hAnsi="Garamond"/>
          <w:b/>
          <w:sz w:val="28"/>
          <w:szCs w:val="28"/>
        </w:rPr>
        <w:t>November</w:t>
      </w:r>
      <w:r w:rsidR="00F16E59">
        <w:rPr>
          <w:rFonts w:ascii="Garamond" w:hAnsi="Garamond"/>
          <w:b/>
          <w:sz w:val="28"/>
          <w:szCs w:val="28"/>
        </w:rPr>
        <w:t xml:space="preserve"> 2017, </w:t>
      </w:r>
      <w:r w:rsidR="002B54A3">
        <w:rPr>
          <w:rFonts w:ascii="Garamond" w:hAnsi="Garamond"/>
          <w:b/>
          <w:sz w:val="28"/>
          <w:szCs w:val="28"/>
        </w:rPr>
        <w:t xml:space="preserve">Conference Hall </w:t>
      </w:r>
      <w:r w:rsidR="00B908E2">
        <w:rPr>
          <w:rFonts w:ascii="Garamond" w:hAnsi="Garamond"/>
          <w:b/>
          <w:sz w:val="28"/>
          <w:szCs w:val="28"/>
        </w:rPr>
        <w:t>(</w:t>
      </w:r>
      <w:r w:rsidR="002B54A3">
        <w:rPr>
          <w:rFonts w:ascii="Garamond" w:hAnsi="Garamond"/>
          <w:b/>
          <w:sz w:val="28"/>
          <w:szCs w:val="28"/>
        </w:rPr>
        <w:t>Level 6</w:t>
      </w:r>
      <w:r w:rsidR="00B908E2">
        <w:rPr>
          <w:rFonts w:ascii="Garamond" w:hAnsi="Garamond"/>
          <w:b/>
          <w:sz w:val="28"/>
          <w:szCs w:val="28"/>
        </w:rPr>
        <w:t>)</w:t>
      </w:r>
      <w:r w:rsidR="002B54A3">
        <w:rPr>
          <w:rFonts w:ascii="Garamond" w:hAnsi="Garamond"/>
          <w:b/>
          <w:sz w:val="28"/>
          <w:szCs w:val="28"/>
        </w:rPr>
        <w:t xml:space="preserve">, Ministry of Planning and Investment </w:t>
      </w:r>
      <w:r w:rsidR="004E3CC1">
        <w:rPr>
          <w:rFonts w:ascii="Garamond" w:hAnsi="Garamond"/>
          <w:b/>
          <w:sz w:val="28"/>
          <w:szCs w:val="28"/>
        </w:rPr>
        <w:t xml:space="preserve"> </w:t>
      </w:r>
    </w:p>
    <w:p w14:paraId="16054C10" w14:textId="77777777" w:rsidR="002245B2" w:rsidRPr="007F4426" w:rsidRDefault="00180F04">
      <w:pPr>
        <w:rPr>
          <w:rFonts w:ascii="Garamond" w:hAnsi="Garamond"/>
          <w:b/>
          <w:sz w:val="28"/>
          <w:szCs w:val="28"/>
          <w:u w:val="single"/>
        </w:rPr>
      </w:pPr>
      <w:r>
        <w:rPr>
          <w:rFonts w:ascii="Garamond" w:hAnsi="Garamond"/>
          <w:b/>
          <w:sz w:val="28"/>
          <w:szCs w:val="28"/>
          <w:u w:val="single"/>
        </w:rPr>
        <w:br w:type="page"/>
      </w:r>
    </w:p>
    <w:p w14:paraId="6443B609" w14:textId="77777777" w:rsidR="00CC7C3B" w:rsidRPr="007F4426" w:rsidRDefault="00180F04" w:rsidP="00C4398E">
      <w:pPr>
        <w:jc w:val="center"/>
        <w:rPr>
          <w:rFonts w:ascii="Garamond" w:hAnsi="Garamond"/>
          <w:b/>
          <w:sz w:val="28"/>
          <w:szCs w:val="28"/>
          <w:u w:val="single"/>
        </w:rPr>
      </w:pPr>
      <w:r>
        <w:rPr>
          <w:rFonts w:ascii="Garamond" w:hAnsi="Garamond"/>
          <w:b/>
          <w:sz w:val="28"/>
          <w:szCs w:val="28"/>
          <w:u w:val="single"/>
        </w:rPr>
        <w:lastRenderedPageBreak/>
        <w:t>Provisional agenda</w:t>
      </w:r>
    </w:p>
    <w:p w14:paraId="14AB6844" w14:textId="77777777" w:rsidR="00AA700D" w:rsidRPr="007F4426" w:rsidRDefault="004B6C16" w:rsidP="009814B1">
      <w:pPr>
        <w:spacing w:after="0" w:line="240" w:lineRule="auto"/>
        <w:jc w:val="both"/>
        <w:rPr>
          <w:rFonts w:ascii="Garamond" w:hAnsi="Garamond"/>
          <w:b/>
          <w:sz w:val="24"/>
          <w:szCs w:val="24"/>
        </w:rPr>
      </w:pPr>
      <w:r>
        <w:rPr>
          <w:rFonts w:ascii="Garamond" w:hAnsi="Garamond"/>
          <w:sz w:val="24"/>
          <w:szCs w:val="24"/>
        </w:rPr>
        <w:t>08</w:t>
      </w:r>
      <w:r w:rsidR="00180F04">
        <w:rPr>
          <w:rFonts w:ascii="Garamond" w:hAnsi="Garamond"/>
          <w:sz w:val="24"/>
          <w:szCs w:val="24"/>
        </w:rPr>
        <w:t xml:space="preserve">:30 – </w:t>
      </w:r>
      <w:r>
        <w:rPr>
          <w:rFonts w:ascii="Garamond" w:hAnsi="Garamond"/>
          <w:sz w:val="24"/>
          <w:szCs w:val="24"/>
        </w:rPr>
        <w:t>09</w:t>
      </w:r>
      <w:r w:rsidR="00180F04">
        <w:rPr>
          <w:rFonts w:ascii="Garamond" w:hAnsi="Garamond"/>
          <w:sz w:val="24"/>
          <w:szCs w:val="24"/>
        </w:rPr>
        <w:t>:00</w:t>
      </w:r>
      <w:r w:rsidR="00180F04">
        <w:rPr>
          <w:rFonts w:ascii="Garamond" w:hAnsi="Garamond"/>
          <w:sz w:val="24"/>
          <w:szCs w:val="24"/>
        </w:rPr>
        <w:tab/>
      </w:r>
      <w:r w:rsidR="00180F04">
        <w:rPr>
          <w:rFonts w:ascii="Garamond" w:hAnsi="Garamond"/>
          <w:b/>
          <w:sz w:val="24"/>
          <w:szCs w:val="24"/>
        </w:rPr>
        <w:t xml:space="preserve">Registration </w:t>
      </w:r>
    </w:p>
    <w:p w14:paraId="0ECBA8E3" w14:textId="77777777" w:rsidR="00CF1299" w:rsidRPr="007F4426" w:rsidRDefault="00CF1299" w:rsidP="009814B1">
      <w:pPr>
        <w:spacing w:after="0" w:line="240" w:lineRule="auto"/>
        <w:jc w:val="both"/>
        <w:rPr>
          <w:rFonts w:ascii="Garamond" w:hAnsi="Garamond"/>
          <w:sz w:val="24"/>
          <w:szCs w:val="24"/>
        </w:rPr>
      </w:pPr>
    </w:p>
    <w:p w14:paraId="361AB813" w14:textId="77777777" w:rsidR="00AA700D" w:rsidRPr="007F4426" w:rsidRDefault="004B6C16" w:rsidP="009814B1">
      <w:pPr>
        <w:spacing w:after="0" w:line="240" w:lineRule="auto"/>
        <w:jc w:val="both"/>
        <w:rPr>
          <w:rFonts w:ascii="Garamond" w:hAnsi="Garamond"/>
          <w:b/>
          <w:sz w:val="24"/>
          <w:szCs w:val="24"/>
        </w:rPr>
      </w:pPr>
      <w:r>
        <w:rPr>
          <w:rFonts w:ascii="Garamond" w:hAnsi="Garamond"/>
          <w:sz w:val="24"/>
          <w:szCs w:val="24"/>
        </w:rPr>
        <w:t>09</w:t>
      </w:r>
      <w:r w:rsidR="00180F04">
        <w:rPr>
          <w:rFonts w:ascii="Garamond" w:hAnsi="Garamond"/>
          <w:sz w:val="24"/>
          <w:szCs w:val="24"/>
        </w:rPr>
        <w:t>:</w:t>
      </w:r>
      <w:r w:rsidR="00B908E2">
        <w:rPr>
          <w:rFonts w:ascii="Garamond" w:hAnsi="Garamond"/>
          <w:sz w:val="24"/>
          <w:szCs w:val="24"/>
        </w:rPr>
        <w:t>0</w:t>
      </w:r>
      <w:r w:rsidR="00180F04">
        <w:rPr>
          <w:rFonts w:ascii="Garamond" w:hAnsi="Garamond"/>
          <w:sz w:val="24"/>
          <w:szCs w:val="24"/>
        </w:rPr>
        <w:t xml:space="preserve">0 – </w:t>
      </w:r>
      <w:r>
        <w:rPr>
          <w:rFonts w:ascii="Garamond" w:hAnsi="Garamond"/>
          <w:sz w:val="24"/>
          <w:szCs w:val="24"/>
        </w:rPr>
        <w:t>09</w:t>
      </w:r>
      <w:r w:rsidR="00180F04">
        <w:rPr>
          <w:rFonts w:ascii="Garamond" w:hAnsi="Garamond"/>
          <w:sz w:val="24"/>
          <w:szCs w:val="24"/>
        </w:rPr>
        <w:t>:10</w:t>
      </w:r>
      <w:r w:rsidR="00180F04">
        <w:rPr>
          <w:rFonts w:ascii="Garamond" w:hAnsi="Garamond"/>
          <w:sz w:val="24"/>
          <w:szCs w:val="24"/>
        </w:rPr>
        <w:tab/>
      </w:r>
      <w:r w:rsidR="00180F04">
        <w:rPr>
          <w:rFonts w:ascii="Garamond" w:hAnsi="Garamond"/>
          <w:b/>
          <w:sz w:val="24"/>
          <w:szCs w:val="24"/>
        </w:rPr>
        <w:t xml:space="preserve">Opening remarks – Chair of the Meeting </w:t>
      </w:r>
    </w:p>
    <w:p w14:paraId="3A147FCD" w14:textId="77777777" w:rsidR="00CF1299" w:rsidRPr="007F4426" w:rsidRDefault="00180F04" w:rsidP="009814B1">
      <w:pPr>
        <w:spacing w:after="0" w:line="240" w:lineRule="auto"/>
        <w:jc w:val="both"/>
        <w:rPr>
          <w:rFonts w:ascii="Garamond" w:hAnsi="Garamond"/>
          <w:sz w:val="24"/>
          <w:szCs w:val="24"/>
        </w:rPr>
      </w:pPr>
      <w:r>
        <w:rPr>
          <w:rFonts w:ascii="Garamond" w:hAnsi="Garamond"/>
          <w:sz w:val="24"/>
          <w:szCs w:val="24"/>
        </w:rPr>
        <w:tab/>
      </w:r>
      <w:r>
        <w:rPr>
          <w:rFonts w:ascii="Garamond" w:hAnsi="Garamond"/>
          <w:sz w:val="24"/>
          <w:szCs w:val="24"/>
        </w:rPr>
        <w:tab/>
      </w:r>
      <w:r w:rsidR="00D7200D">
        <w:rPr>
          <w:rFonts w:ascii="Garamond" w:hAnsi="Garamond"/>
          <w:sz w:val="24"/>
          <w:szCs w:val="24"/>
        </w:rPr>
        <w:t xml:space="preserve">H.E. </w:t>
      </w:r>
      <w:r w:rsidR="0011410B">
        <w:rPr>
          <w:rFonts w:ascii="Garamond" w:hAnsi="Garamond"/>
          <w:sz w:val="24"/>
          <w:szCs w:val="24"/>
        </w:rPr>
        <w:t>Dr</w:t>
      </w:r>
      <w:r w:rsidR="00D7200D">
        <w:rPr>
          <w:rFonts w:ascii="Garamond" w:hAnsi="Garamond"/>
          <w:sz w:val="24"/>
          <w:szCs w:val="24"/>
        </w:rPr>
        <w:t xml:space="preserve">. Kikeo Chanthaboury, </w:t>
      </w:r>
      <w:r w:rsidR="00F35A3E">
        <w:rPr>
          <w:rFonts w:ascii="Garamond" w:hAnsi="Garamond"/>
          <w:sz w:val="24"/>
          <w:szCs w:val="24"/>
        </w:rPr>
        <w:t>Deputy</w:t>
      </w:r>
      <w:r w:rsidR="00D7200D">
        <w:rPr>
          <w:rFonts w:ascii="Garamond" w:hAnsi="Garamond"/>
          <w:sz w:val="24"/>
          <w:szCs w:val="24"/>
        </w:rPr>
        <w:t xml:space="preserve"> Minister of Planning and Investment</w:t>
      </w:r>
      <w:r>
        <w:rPr>
          <w:rFonts w:ascii="Garamond" w:hAnsi="Garamond"/>
          <w:sz w:val="24"/>
          <w:szCs w:val="24"/>
        </w:rPr>
        <w:t xml:space="preserve"> </w:t>
      </w:r>
    </w:p>
    <w:p w14:paraId="3F77BF94" w14:textId="77777777" w:rsidR="001F3A7F" w:rsidRDefault="004B6C16">
      <w:pPr>
        <w:pStyle w:val="NormalWeb"/>
        <w:spacing w:after="0" w:afterAutospacing="0"/>
        <w:ind w:left="1440" w:hanging="1440"/>
        <w:rPr>
          <w:rFonts w:ascii="Garamond" w:hAnsi="Garamond"/>
          <w:b/>
          <w:sz w:val="24"/>
          <w:szCs w:val="24"/>
          <w:lang w:val="en-GB" w:eastAsia="en-GB"/>
        </w:rPr>
      </w:pPr>
      <w:r>
        <w:rPr>
          <w:rFonts w:ascii="Garamond" w:hAnsi="Garamond"/>
          <w:sz w:val="24"/>
          <w:szCs w:val="24"/>
        </w:rPr>
        <w:t>09</w:t>
      </w:r>
      <w:r w:rsidR="00180F04">
        <w:rPr>
          <w:rFonts w:ascii="Garamond" w:hAnsi="Garamond"/>
          <w:sz w:val="24"/>
          <w:szCs w:val="24"/>
        </w:rPr>
        <w:t>:</w:t>
      </w:r>
      <w:r w:rsidR="00D84761">
        <w:rPr>
          <w:rFonts w:ascii="Garamond" w:hAnsi="Garamond"/>
          <w:sz w:val="24"/>
          <w:szCs w:val="24"/>
        </w:rPr>
        <w:t>1</w:t>
      </w:r>
      <w:r w:rsidR="00180F04">
        <w:rPr>
          <w:rFonts w:ascii="Garamond" w:hAnsi="Garamond"/>
          <w:sz w:val="24"/>
          <w:szCs w:val="24"/>
        </w:rPr>
        <w:t xml:space="preserve">0 – </w:t>
      </w:r>
      <w:r>
        <w:rPr>
          <w:rFonts w:ascii="Garamond" w:hAnsi="Garamond"/>
          <w:sz w:val="24"/>
          <w:szCs w:val="24"/>
        </w:rPr>
        <w:t>09</w:t>
      </w:r>
      <w:r w:rsidR="00180F04">
        <w:rPr>
          <w:rFonts w:ascii="Garamond" w:hAnsi="Garamond"/>
          <w:sz w:val="24"/>
          <w:szCs w:val="24"/>
        </w:rPr>
        <w:t>:</w:t>
      </w:r>
      <w:r>
        <w:rPr>
          <w:rFonts w:ascii="Garamond" w:hAnsi="Garamond"/>
          <w:sz w:val="24"/>
          <w:szCs w:val="24"/>
        </w:rPr>
        <w:t>4</w:t>
      </w:r>
      <w:r w:rsidR="002A4304">
        <w:rPr>
          <w:rFonts w:ascii="Garamond" w:hAnsi="Garamond"/>
          <w:sz w:val="24"/>
          <w:szCs w:val="24"/>
        </w:rPr>
        <w:t>0</w:t>
      </w:r>
      <w:r w:rsidR="00180F04">
        <w:rPr>
          <w:rFonts w:ascii="Garamond" w:hAnsi="Garamond"/>
          <w:sz w:val="24"/>
          <w:szCs w:val="24"/>
        </w:rPr>
        <w:tab/>
      </w:r>
      <w:r w:rsidR="00180F04">
        <w:rPr>
          <w:rFonts w:ascii="Garamond" w:hAnsi="Garamond"/>
          <w:b/>
          <w:sz w:val="24"/>
          <w:szCs w:val="24"/>
        </w:rPr>
        <w:t xml:space="preserve">Main presentation </w:t>
      </w:r>
      <w:r>
        <w:rPr>
          <w:rFonts w:ascii="Garamond" w:hAnsi="Garamond"/>
          <w:b/>
          <w:sz w:val="24"/>
          <w:szCs w:val="24"/>
        </w:rPr>
        <w:t>– Enhancing</w:t>
      </w:r>
      <w:r w:rsidR="00F35A3E">
        <w:rPr>
          <w:rFonts w:ascii="Garamond" w:hAnsi="Garamond"/>
          <w:b/>
          <w:sz w:val="24"/>
          <w:szCs w:val="24"/>
        </w:rPr>
        <w:t xml:space="preserve"> South-South </w:t>
      </w:r>
      <w:r w:rsidR="00F35A3E">
        <w:rPr>
          <w:rFonts w:ascii="Garamond" w:hAnsi="Garamond"/>
          <w:b/>
          <w:sz w:val="24"/>
          <w:szCs w:val="24"/>
          <w:lang w:val="en-GB" w:eastAsia="en-GB"/>
        </w:rPr>
        <w:t>C</w:t>
      </w:r>
      <w:r w:rsidR="00180F04">
        <w:rPr>
          <w:rFonts w:ascii="Garamond" w:hAnsi="Garamond"/>
          <w:b/>
          <w:sz w:val="24"/>
          <w:szCs w:val="24"/>
          <w:lang w:val="en-GB" w:eastAsia="en-GB"/>
        </w:rPr>
        <w:t xml:space="preserve">ooperation and </w:t>
      </w:r>
      <w:r w:rsidR="00F35A3E">
        <w:rPr>
          <w:rFonts w:ascii="Garamond" w:hAnsi="Garamond"/>
          <w:b/>
          <w:sz w:val="24"/>
          <w:szCs w:val="24"/>
          <w:lang w:val="en-GB" w:eastAsia="en-GB"/>
        </w:rPr>
        <w:t>Triangular Cooperation</w:t>
      </w:r>
      <w:r w:rsidR="00235924">
        <w:rPr>
          <w:rFonts w:ascii="Garamond" w:hAnsi="Garamond"/>
          <w:b/>
          <w:sz w:val="24"/>
          <w:szCs w:val="24"/>
          <w:lang w:val="en-GB" w:eastAsia="en-GB"/>
        </w:rPr>
        <w:t>:</w:t>
      </w:r>
      <w:r w:rsidR="00180F04">
        <w:rPr>
          <w:rFonts w:ascii="Garamond" w:hAnsi="Garamond"/>
          <w:b/>
          <w:sz w:val="24"/>
          <w:szCs w:val="24"/>
          <w:lang w:val="en-GB" w:eastAsia="en-GB"/>
        </w:rPr>
        <w:t xml:space="preserve"> </w:t>
      </w:r>
      <w:r w:rsidR="00972474" w:rsidRPr="00972474">
        <w:rPr>
          <w:rFonts w:ascii="Garamond" w:hAnsi="Garamond"/>
          <w:b/>
          <w:sz w:val="24"/>
          <w:szCs w:val="24"/>
        </w:rPr>
        <w:t>“</w:t>
      </w:r>
      <w:r w:rsidR="00972474" w:rsidRPr="00972474">
        <w:rPr>
          <w:rFonts w:ascii="Garamond" w:hAnsi="Garamond" w:cs="Lao Sangam MN"/>
          <w:b/>
          <w:sz w:val="24"/>
          <w:szCs w:val="24"/>
        </w:rPr>
        <w:t>Institutional Arrangement</w:t>
      </w:r>
      <w:r w:rsidR="00972474" w:rsidRPr="00972474">
        <w:rPr>
          <w:rFonts w:ascii="Garamond" w:hAnsi="Garamond"/>
          <w:b/>
          <w:sz w:val="24"/>
          <w:szCs w:val="24"/>
        </w:rPr>
        <w:t xml:space="preserve"> for Effective Development and Monitoring”</w:t>
      </w:r>
    </w:p>
    <w:p w14:paraId="6FFD5E04" w14:textId="77777777" w:rsidR="00360D4F" w:rsidRDefault="00180F04">
      <w:pPr>
        <w:pStyle w:val="NormalWeb"/>
        <w:spacing w:before="0" w:beforeAutospacing="0" w:after="0" w:afterAutospacing="0"/>
        <w:ind w:left="1440"/>
        <w:rPr>
          <w:rFonts w:ascii="Garamond" w:hAnsi="Garamond"/>
          <w:sz w:val="24"/>
          <w:szCs w:val="24"/>
        </w:rPr>
      </w:pPr>
      <w:r>
        <w:rPr>
          <w:rFonts w:ascii="Garamond" w:hAnsi="Garamond"/>
          <w:sz w:val="24"/>
          <w:szCs w:val="24"/>
        </w:rPr>
        <w:t>By D</w:t>
      </w:r>
      <w:r w:rsidR="00F35A3E">
        <w:rPr>
          <w:rFonts w:ascii="Garamond" w:hAnsi="Garamond"/>
          <w:sz w:val="24"/>
          <w:szCs w:val="24"/>
        </w:rPr>
        <w:t>epartment of International Cooperation, Ministry of Planning and Investment</w:t>
      </w:r>
    </w:p>
    <w:p w14:paraId="660CA3B5" w14:textId="77777777" w:rsidR="00025CFE" w:rsidRDefault="00025CFE">
      <w:pPr>
        <w:pStyle w:val="NormalWeb"/>
        <w:spacing w:before="0" w:beforeAutospacing="0" w:after="0" w:afterAutospacing="0"/>
        <w:ind w:left="1440"/>
        <w:rPr>
          <w:rFonts w:ascii="Garamond" w:hAnsi="Garamond"/>
          <w:sz w:val="24"/>
          <w:szCs w:val="24"/>
        </w:rPr>
      </w:pPr>
    </w:p>
    <w:p w14:paraId="0DF13218" w14:textId="77777777" w:rsidR="00025CFE" w:rsidRDefault="00360D4F" w:rsidP="0041672D">
      <w:pPr>
        <w:pStyle w:val="NormalWeb"/>
        <w:spacing w:before="0" w:beforeAutospacing="0" w:after="0" w:afterAutospacing="0"/>
        <w:jc w:val="both"/>
        <w:rPr>
          <w:rFonts w:ascii="Garamond" w:hAnsi="Garamond"/>
          <w:sz w:val="24"/>
          <w:szCs w:val="24"/>
        </w:rPr>
      </w:pPr>
      <w:r>
        <w:rPr>
          <w:rFonts w:ascii="Garamond" w:hAnsi="Garamond"/>
          <w:sz w:val="24"/>
          <w:szCs w:val="24"/>
        </w:rPr>
        <w:t>09:40 – 10:00</w:t>
      </w:r>
      <w:r>
        <w:rPr>
          <w:rFonts w:ascii="Garamond" w:hAnsi="Garamond"/>
          <w:sz w:val="24"/>
          <w:szCs w:val="24"/>
        </w:rPr>
        <w:tab/>
      </w:r>
      <w:r w:rsidR="00025CFE" w:rsidRPr="00025CFE">
        <w:rPr>
          <w:rFonts w:ascii="Garamond" w:hAnsi="Garamond"/>
          <w:b/>
          <w:sz w:val="24"/>
          <w:szCs w:val="24"/>
        </w:rPr>
        <w:t xml:space="preserve">“Global Overview of South-South Cooperation and Triangular and How </w:t>
      </w:r>
      <w:r w:rsidR="00025CFE">
        <w:rPr>
          <w:rFonts w:ascii="Garamond" w:hAnsi="Garamond"/>
          <w:b/>
          <w:sz w:val="24"/>
          <w:szCs w:val="24"/>
        </w:rPr>
        <w:tab/>
      </w:r>
      <w:r w:rsidR="00025CFE">
        <w:rPr>
          <w:rFonts w:ascii="Garamond" w:hAnsi="Garamond"/>
          <w:b/>
          <w:sz w:val="24"/>
          <w:szCs w:val="24"/>
        </w:rPr>
        <w:tab/>
      </w:r>
      <w:r w:rsidR="00025CFE" w:rsidRPr="00025CFE">
        <w:rPr>
          <w:rFonts w:ascii="Garamond" w:hAnsi="Garamond"/>
          <w:b/>
          <w:sz w:val="24"/>
          <w:szCs w:val="24"/>
        </w:rPr>
        <w:t>This Could be Applied in Lao PDR</w:t>
      </w:r>
      <w:r w:rsidR="00025CFE">
        <w:rPr>
          <w:rFonts w:ascii="Garamond" w:hAnsi="Garamond"/>
          <w:b/>
          <w:sz w:val="24"/>
          <w:szCs w:val="24"/>
        </w:rPr>
        <w:t>”</w:t>
      </w:r>
    </w:p>
    <w:p w14:paraId="791B864D" w14:textId="77777777" w:rsidR="001F3A7F" w:rsidRDefault="0074364A" w:rsidP="00025CFE">
      <w:pPr>
        <w:rPr>
          <w:rFonts w:ascii="Garamond" w:hAnsi="Garamond"/>
          <w:sz w:val="24"/>
          <w:szCs w:val="24"/>
          <w:lang w:eastAsia="en-GB"/>
        </w:rPr>
      </w:pPr>
      <w:r w:rsidRPr="0041672D">
        <w:rPr>
          <w:rFonts w:ascii="Garamond" w:hAnsi="Garamond"/>
          <w:color w:val="0070C0"/>
          <w:sz w:val="24"/>
          <w:szCs w:val="24"/>
        </w:rPr>
        <w:tab/>
      </w:r>
      <w:r w:rsidRPr="0041672D">
        <w:rPr>
          <w:rFonts w:ascii="Garamond" w:hAnsi="Garamond" w:cs="Times New Roman"/>
          <w:color w:val="0070C0"/>
          <w:sz w:val="24"/>
          <w:szCs w:val="24"/>
          <w:lang w:val="en-AU"/>
        </w:rPr>
        <w:tab/>
      </w:r>
      <w:r w:rsidRPr="00025CFE">
        <w:rPr>
          <w:rFonts w:ascii="Garamond" w:hAnsi="Garamond" w:cs="Times New Roman"/>
          <w:sz w:val="24"/>
          <w:szCs w:val="24"/>
          <w:lang w:val="en-AU"/>
        </w:rPr>
        <w:t>Ms. Sirithon Wairatpanij, Advocacy Advisor, Asia-Pacific Regional Office</w:t>
      </w:r>
      <w:r w:rsidRPr="00025CFE">
        <w:rPr>
          <w:rFonts w:ascii="Garamond" w:hAnsi="Garamond" w:cs="Times New Roman"/>
          <w:sz w:val="24"/>
          <w:szCs w:val="24"/>
        </w:rPr>
        <w:tab/>
      </w:r>
      <w:r w:rsidRPr="00025CFE">
        <w:rPr>
          <w:rFonts w:ascii="Garamond" w:hAnsi="Garamond" w:cs="Times New Roman"/>
          <w:sz w:val="24"/>
          <w:szCs w:val="24"/>
        </w:rPr>
        <w:tab/>
      </w:r>
      <w:r w:rsidRPr="00025CFE">
        <w:rPr>
          <w:rFonts w:ascii="Garamond" w:hAnsi="Garamond" w:cs="Times New Roman"/>
          <w:sz w:val="24"/>
          <w:szCs w:val="24"/>
        </w:rPr>
        <w:tab/>
        <w:t xml:space="preserve">United Nations Office for South-South Cooperation </w:t>
      </w:r>
      <w:r w:rsidR="00180F04">
        <w:rPr>
          <w:rFonts w:ascii="Garamond" w:hAnsi="Garamond"/>
          <w:sz w:val="24"/>
          <w:szCs w:val="24"/>
        </w:rPr>
        <w:t xml:space="preserve"> </w:t>
      </w:r>
    </w:p>
    <w:p w14:paraId="2FFC3208" w14:textId="77777777" w:rsidR="008B1A08" w:rsidRPr="007F4426" w:rsidRDefault="0074364A" w:rsidP="009814B1">
      <w:pPr>
        <w:spacing w:after="0" w:line="240" w:lineRule="auto"/>
        <w:jc w:val="both"/>
        <w:rPr>
          <w:rFonts w:ascii="Garamond" w:hAnsi="Garamond"/>
          <w:sz w:val="24"/>
          <w:szCs w:val="24"/>
        </w:rPr>
      </w:pPr>
      <w:r>
        <w:rPr>
          <w:rFonts w:ascii="Garamond" w:hAnsi="Garamond"/>
          <w:sz w:val="24"/>
          <w:szCs w:val="24"/>
        </w:rPr>
        <w:t>10</w:t>
      </w:r>
      <w:r w:rsidR="00180F04">
        <w:rPr>
          <w:rFonts w:ascii="Garamond" w:hAnsi="Garamond"/>
          <w:sz w:val="24"/>
          <w:szCs w:val="24"/>
        </w:rPr>
        <w:t>:</w:t>
      </w:r>
      <w:r>
        <w:rPr>
          <w:rFonts w:ascii="Garamond" w:hAnsi="Garamond"/>
          <w:sz w:val="24"/>
          <w:szCs w:val="24"/>
        </w:rPr>
        <w:t>00</w:t>
      </w:r>
      <w:r w:rsidR="002A4304">
        <w:rPr>
          <w:rFonts w:ascii="Garamond" w:hAnsi="Garamond"/>
          <w:sz w:val="24"/>
          <w:szCs w:val="24"/>
        </w:rPr>
        <w:t xml:space="preserve"> </w:t>
      </w:r>
      <w:r w:rsidR="00180F04">
        <w:rPr>
          <w:rFonts w:ascii="Garamond" w:hAnsi="Garamond"/>
          <w:sz w:val="24"/>
          <w:szCs w:val="24"/>
        </w:rPr>
        <w:t xml:space="preserve">– </w:t>
      </w:r>
      <w:r w:rsidR="004B6C16">
        <w:rPr>
          <w:rFonts w:ascii="Garamond" w:hAnsi="Garamond"/>
          <w:sz w:val="24"/>
          <w:szCs w:val="24"/>
        </w:rPr>
        <w:t>10</w:t>
      </w:r>
      <w:r w:rsidR="00180F04">
        <w:rPr>
          <w:rFonts w:ascii="Garamond" w:hAnsi="Garamond"/>
          <w:sz w:val="24"/>
          <w:szCs w:val="24"/>
        </w:rPr>
        <w:t>:</w:t>
      </w:r>
      <w:r>
        <w:rPr>
          <w:rFonts w:ascii="Garamond" w:hAnsi="Garamond"/>
          <w:sz w:val="24"/>
          <w:szCs w:val="24"/>
        </w:rPr>
        <w:t>3</w:t>
      </w:r>
      <w:r w:rsidR="002A4304">
        <w:rPr>
          <w:rFonts w:ascii="Garamond" w:hAnsi="Garamond"/>
          <w:sz w:val="24"/>
          <w:szCs w:val="24"/>
        </w:rPr>
        <w:t>0</w:t>
      </w:r>
      <w:r w:rsidR="00180F04">
        <w:rPr>
          <w:rFonts w:ascii="Garamond" w:hAnsi="Garamond"/>
          <w:sz w:val="24"/>
          <w:szCs w:val="24"/>
        </w:rPr>
        <w:tab/>
      </w:r>
      <w:r w:rsidR="002A4304">
        <w:rPr>
          <w:rFonts w:ascii="Garamond" w:hAnsi="Garamond"/>
          <w:b/>
          <w:bCs/>
          <w:sz w:val="24"/>
          <w:szCs w:val="24"/>
        </w:rPr>
        <w:t>Comments</w:t>
      </w:r>
      <w:r w:rsidR="00863FB5">
        <w:rPr>
          <w:rFonts w:ascii="Garamond" w:hAnsi="Garamond"/>
          <w:b/>
          <w:bCs/>
          <w:sz w:val="24"/>
          <w:szCs w:val="24"/>
        </w:rPr>
        <w:t xml:space="preserve"> and interventions</w:t>
      </w:r>
      <w:r w:rsidR="00B908E2">
        <w:rPr>
          <w:rFonts w:ascii="Garamond" w:hAnsi="Garamond"/>
          <w:b/>
          <w:bCs/>
          <w:sz w:val="24"/>
          <w:szCs w:val="24"/>
        </w:rPr>
        <w:t xml:space="preserve"> (five minutes each)</w:t>
      </w:r>
      <w:r w:rsidR="00863FB5">
        <w:rPr>
          <w:rFonts w:ascii="Garamond" w:hAnsi="Garamond"/>
          <w:b/>
          <w:bCs/>
          <w:sz w:val="24"/>
          <w:szCs w:val="24"/>
        </w:rPr>
        <w:t xml:space="preserve"> </w:t>
      </w:r>
      <w:r w:rsidR="00180F04">
        <w:rPr>
          <w:rFonts w:ascii="Garamond" w:hAnsi="Garamond"/>
          <w:sz w:val="24"/>
          <w:szCs w:val="24"/>
        </w:rPr>
        <w:t xml:space="preserve"> </w:t>
      </w:r>
    </w:p>
    <w:p w14:paraId="791832B2" w14:textId="77777777" w:rsidR="001F3A7F" w:rsidRDefault="00972474">
      <w:pPr>
        <w:pStyle w:val="ListParagraph"/>
        <w:numPr>
          <w:ilvl w:val="2"/>
          <w:numId w:val="29"/>
        </w:numPr>
        <w:spacing w:after="0" w:line="240" w:lineRule="auto"/>
        <w:ind w:left="2250" w:right="-720" w:hanging="450"/>
        <w:rPr>
          <w:rFonts w:ascii="Garamond" w:hAnsi="Garamond"/>
          <w:sz w:val="24"/>
          <w:szCs w:val="24"/>
        </w:rPr>
      </w:pPr>
      <w:r w:rsidRPr="00972474">
        <w:rPr>
          <w:rFonts w:ascii="Garamond" w:hAnsi="Garamond"/>
          <w:sz w:val="24"/>
          <w:szCs w:val="24"/>
        </w:rPr>
        <w:t xml:space="preserve">National perspective – </w:t>
      </w:r>
      <w:r w:rsidR="00235924">
        <w:rPr>
          <w:rFonts w:ascii="Garamond" w:hAnsi="Garamond"/>
          <w:sz w:val="24"/>
          <w:szCs w:val="24"/>
        </w:rPr>
        <w:t>Ministry of Education and Sport</w:t>
      </w:r>
      <w:r w:rsidR="00DC5796">
        <w:rPr>
          <w:rFonts w:ascii="Garamond" w:hAnsi="Garamond"/>
          <w:sz w:val="24"/>
          <w:szCs w:val="24"/>
        </w:rPr>
        <w:t xml:space="preserve"> </w:t>
      </w:r>
    </w:p>
    <w:p w14:paraId="305DD60B" w14:textId="77777777" w:rsidR="001F3A7F" w:rsidRDefault="00972474">
      <w:pPr>
        <w:pStyle w:val="ListParagraph"/>
        <w:numPr>
          <w:ilvl w:val="2"/>
          <w:numId w:val="29"/>
        </w:numPr>
        <w:spacing w:after="0" w:line="240" w:lineRule="auto"/>
        <w:ind w:left="2250" w:right="-720" w:hanging="450"/>
        <w:rPr>
          <w:rFonts w:ascii="Garamond" w:hAnsi="Garamond"/>
          <w:sz w:val="24"/>
          <w:szCs w:val="24"/>
        </w:rPr>
      </w:pPr>
      <w:r w:rsidRPr="00972474">
        <w:rPr>
          <w:rFonts w:ascii="Garamond" w:hAnsi="Garamond"/>
          <w:sz w:val="24"/>
          <w:szCs w:val="24"/>
        </w:rPr>
        <w:t>Regional perspective</w:t>
      </w:r>
      <w:r w:rsidR="00D84761">
        <w:rPr>
          <w:rFonts w:ascii="Garamond" w:hAnsi="Garamond"/>
          <w:sz w:val="24"/>
          <w:szCs w:val="24"/>
        </w:rPr>
        <w:t xml:space="preserve"> 1</w:t>
      </w:r>
      <w:r w:rsidR="00F0418A">
        <w:rPr>
          <w:rFonts w:ascii="Garamond" w:hAnsi="Garamond"/>
          <w:sz w:val="24"/>
          <w:szCs w:val="24"/>
        </w:rPr>
        <w:t xml:space="preserve"> </w:t>
      </w:r>
      <w:r w:rsidR="00D84761">
        <w:rPr>
          <w:rFonts w:ascii="Garamond" w:hAnsi="Garamond"/>
          <w:sz w:val="24"/>
          <w:szCs w:val="24"/>
        </w:rPr>
        <w:t xml:space="preserve">– Japan </w:t>
      </w:r>
    </w:p>
    <w:p w14:paraId="1AE935BF" w14:textId="77777777" w:rsidR="001F3A7F" w:rsidRDefault="00D84761">
      <w:pPr>
        <w:pStyle w:val="ListParagraph"/>
        <w:numPr>
          <w:ilvl w:val="2"/>
          <w:numId w:val="29"/>
        </w:numPr>
        <w:spacing w:after="0" w:line="240" w:lineRule="auto"/>
        <w:ind w:left="2250" w:right="-720" w:hanging="450"/>
        <w:rPr>
          <w:rFonts w:ascii="Garamond" w:hAnsi="Garamond"/>
          <w:sz w:val="24"/>
          <w:szCs w:val="24"/>
        </w:rPr>
      </w:pPr>
      <w:r>
        <w:rPr>
          <w:rFonts w:ascii="Garamond" w:hAnsi="Garamond"/>
          <w:sz w:val="24"/>
          <w:szCs w:val="24"/>
        </w:rPr>
        <w:t>Regional perspective 2</w:t>
      </w:r>
      <w:r w:rsidR="00F0418A">
        <w:rPr>
          <w:rFonts w:ascii="Garamond" w:hAnsi="Garamond"/>
          <w:sz w:val="24"/>
          <w:szCs w:val="24"/>
        </w:rPr>
        <w:t xml:space="preserve"> </w:t>
      </w:r>
      <w:r>
        <w:rPr>
          <w:rFonts w:ascii="Garamond" w:hAnsi="Garamond"/>
          <w:sz w:val="24"/>
          <w:szCs w:val="24"/>
        </w:rPr>
        <w:t xml:space="preserve">– </w:t>
      </w:r>
      <w:r w:rsidR="00DC5796">
        <w:rPr>
          <w:rFonts w:ascii="Garamond" w:hAnsi="Garamond"/>
          <w:sz w:val="24"/>
          <w:szCs w:val="24"/>
        </w:rPr>
        <w:t>Thailand</w:t>
      </w:r>
    </w:p>
    <w:p w14:paraId="7FBF9A61" w14:textId="77777777" w:rsidR="001F3A7F" w:rsidRPr="0074364A" w:rsidRDefault="00972474">
      <w:pPr>
        <w:pStyle w:val="ListParagraph"/>
        <w:numPr>
          <w:ilvl w:val="2"/>
          <w:numId w:val="29"/>
        </w:numPr>
        <w:spacing w:after="0" w:line="240" w:lineRule="auto"/>
        <w:ind w:left="2250" w:right="-720" w:hanging="450"/>
        <w:rPr>
          <w:rFonts w:ascii="Garamond" w:hAnsi="Garamond"/>
          <w:sz w:val="24"/>
          <w:szCs w:val="24"/>
        </w:rPr>
      </w:pPr>
      <w:r w:rsidRPr="0074364A">
        <w:rPr>
          <w:rFonts w:ascii="Garamond" w:hAnsi="Garamond"/>
          <w:sz w:val="24"/>
          <w:szCs w:val="24"/>
        </w:rPr>
        <w:t>Global perspective</w:t>
      </w:r>
      <w:r w:rsidR="00F0418A">
        <w:rPr>
          <w:rFonts w:ascii="Garamond" w:hAnsi="Garamond"/>
          <w:sz w:val="24"/>
          <w:szCs w:val="24"/>
        </w:rPr>
        <w:t xml:space="preserve"> </w:t>
      </w:r>
      <w:r w:rsidR="009362EA" w:rsidRPr="0074364A">
        <w:rPr>
          <w:rFonts w:ascii="Garamond" w:hAnsi="Garamond"/>
          <w:sz w:val="24"/>
          <w:szCs w:val="24"/>
        </w:rPr>
        <w:t xml:space="preserve">– </w:t>
      </w:r>
      <w:r w:rsidR="001F22A6">
        <w:rPr>
          <w:rFonts w:ascii="Garamond" w:hAnsi="Garamond"/>
          <w:sz w:val="24"/>
          <w:szCs w:val="24"/>
        </w:rPr>
        <w:t xml:space="preserve">United Nations </w:t>
      </w:r>
      <w:r w:rsidR="00F0418A">
        <w:rPr>
          <w:rFonts w:ascii="Garamond" w:hAnsi="Garamond"/>
          <w:sz w:val="24"/>
          <w:szCs w:val="24"/>
        </w:rPr>
        <w:t>Development Programme</w:t>
      </w:r>
      <w:r w:rsidR="001F22A6">
        <w:rPr>
          <w:rFonts w:ascii="Garamond" w:hAnsi="Garamond"/>
          <w:sz w:val="24"/>
          <w:szCs w:val="24"/>
        </w:rPr>
        <w:t xml:space="preserve"> </w:t>
      </w:r>
      <w:r w:rsidR="00E87AAB">
        <w:rPr>
          <w:rFonts w:ascii="Garamond" w:hAnsi="Garamond"/>
          <w:sz w:val="24"/>
          <w:szCs w:val="24"/>
        </w:rPr>
        <w:t xml:space="preserve"> </w:t>
      </w:r>
    </w:p>
    <w:p w14:paraId="74926BB4" w14:textId="77777777" w:rsidR="00CF1299" w:rsidRPr="007F4426" w:rsidRDefault="00CF1299" w:rsidP="009814B1">
      <w:pPr>
        <w:spacing w:after="0" w:line="240" w:lineRule="auto"/>
        <w:ind w:left="1440"/>
        <w:jc w:val="both"/>
        <w:rPr>
          <w:rFonts w:ascii="Garamond" w:hAnsi="Garamond"/>
          <w:sz w:val="24"/>
          <w:szCs w:val="24"/>
        </w:rPr>
      </w:pPr>
    </w:p>
    <w:p w14:paraId="303ACAF5" w14:textId="77777777" w:rsidR="002A4304" w:rsidRDefault="004B6C16" w:rsidP="009814B1">
      <w:pPr>
        <w:spacing w:after="0" w:line="240" w:lineRule="auto"/>
        <w:jc w:val="both"/>
        <w:rPr>
          <w:rFonts w:ascii="Garamond" w:hAnsi="Garamond"/>
          <w:b/>
          <w:bCs/>
          <w:sz w:val="24"/>
          <w:szCs w:val="24"/>
        </w:rPr>
      </w:pPr>
      <w:r>
        <w:rPr>
          <w:rFonts w:ascii="Garamond" w:hAnsi="Garamond"/>
          <w:sz w:val="24"/>
          <w:szCs w:val="24"/>
        </w:rPr>
        <w:t>10</w:t>
      </w:r>
      <w:r w:rsidR="002A4304">
        <w:rPr>
          <w:rFonts w:ascii="Garamond" w:hAnsi="Garamond"/>
          <w:sz w:val="24"/>
          <w:szCs w:val="24"/>
        </w:rPr>
        <w:t>:</w:t>
      </w:r>
      <w:r w:rsidR="0074364A">
        <w:rPr>
          <w:rFonts w:ascii="Garamond" w:hAnsi="Garamond"/>
          <w:sz w:val="24"/>
          <w:szCs w:val="24"/>
        </w:rPr>
        <w:t>3</w:t>
      </w:r>
      <w:r w:rsidR="002A4304">
        <w:rPr>
          <w:rFonts w:ascii="Garamond" w:hAnsi="Garamond"/>
          <w:sz w:val="24"/>
          <w:szCs w:val="24"/>
        </w:rPr>
        <w:t>0 – 1</w:t>
      </w:r>
      <w:r>
        <w:rPr>
          <w:rFonts w:ascii="Garamond" w:hAnsi="Garamond"/>
          <w:sz w:val="24"/>
          <w:szCs w:val="24"/>
        </w:rPr>
        <w:t>0</w:t>
      </w:r>
      <w:r w:rsidR="002A4304">
        <w:rPr>
          <w:rFonts w:ascii="Garamond" w:hAnsi="Garamond"/>
          <w:sz w:val="24"/>
          <w:szCs w:val="24"/>
        </w:rPr>
        <w:t>:</w:t>
      </w:r>
      <w:r w:rsidR="0074364A">
        <w:rPr>
          <w:rFonts w:ascii="Garamond" w:hAnsi="Garamond"/>
          <w:sz w:val="24"/>
          <w:szCs w:val="24"/>
        </w:rPr>
        <w:t>45</w:t>
      </w:r>
      <w:r w:rsidR="002A4304">
        <w:rPr>
          <w:rFonts w:ascii="Garamond" w:hAnsi="Garamond"/>
          <w:sz w:val="24"/>
          <w:szCs w:val="24"/>
        </w:rPr>
        <w:tab/>
      </w:r>
      <w:r w:rsidR="002A4304">
        <w:rPr>
          <w:rFonts w:ascii="Garamond" w:hAnsi="Garamond"/>
          <w:b/>
          <w:bCs/>
          <w:sz w:val="24"/>
          <w:szCs w:val="24"/>
        </w:rPr>
        <w:t>Coffee Break</w:t>
      </w:r>
    </w:p>
    <w:p w14:paraId="5A88E880" w14:textId="77777777" w:rsidR="002A4304" w:rsidRPr="002A4304" w:rsidRDefault="002A4304" w:rsidP="009814B1">
      <w:pPr>
        <w:spacing w:after="0" w:line="240" w:lineRule="auto"/>
        <w:jc w:val="both"/>
        <w:rPr>
          <w:rFonts w:ascii="Garamond" w:hAnsi="Garamond"/>
          <w:b/>
          <w:bCs/>
          <w:sz w:val="24"/>
          <w:szCs w:val="24"/>
        </w:rPr>
      </w:pPr>
    </w:p>
    <w:p w14:paraId="514C6BFD" w14:textId="77777777" w:rsidR="00C16985" w:rsidRPr="007F4426" w:rsidRDefault="00B908E2" w:rsidP="009814B1">
      <w:pPr>
        <w:spacing w:after="0" w:line="240" w:lineRule="auto"/>
        <w:jc w:val="both"/>
        <w:rPr>
          <w:rFonts w:ascii="Garamond" w:hAnsi="Garamond"/>
          <w:b/>
          <w:sz w:val="24"/>
          <w:szCs w:val="24"/>
        </w:rPr>
      </w:pPr>
      <w:r>
        <w:rPr>
          <w:rFonts w:ascii="Garamond" w:hAnsi="Garamond"/>
          <w:sz w:val="24"/>
          <w:szCs w:val="24"/>
        </w:rPr>
        <w:t>1</w:t>
      </w:r>
      <w:r w:rsidR="004B6C16">
        <w:rPr>
          <w:rFonts w:ascii="Garamond" w:hAnsi="Garamond"/>
          <w:sz w:val="24"/>
          <w:szCs w:val="24"/>
        </w:rPr>
        <w:t>0</w:t>
      </w:r>
      <w:r w:rsidR="00180F04">
        <w:rPr>
          <w:rFonts w:ascii="Garamond" w:hAnsi="Garamond"/>
          <w:sz w:val="24"/>
          <w:szCs w:val="24"/>
        </w:rPr>
        <w:t>:</w:t>
      </w:r>
      <w:r w:rsidR="0074364A">
        <w:rPr>
          <w:rFonts w:ascii="Garamond" w:hAnsi="Garamond"/>
          <w:sz w:val="24"/>
          <w:szCs w:val="24"/>
        </w:rPr>
        <w:t xml:space="preserve">45 </w:t>
      </w:r>
      <w:r w:rsidR="00180F04">
        <w:rPr>
          <w:rFonts w:ascii="Garamond" w:hAnsi="Garamond"/>
          <w:sz w:val="24"/>
          <w:szCs w:val="24"/>
        </w:rPr>
        <w:t xml:space="preserve">– </w:t>
      </w:r>
      <w:r>
        <w:rPr>
          <w:rFonts w:ascii="Garamond" w:hAnsi="Garamond"/>
          <w:sz w:val="24"/>
          <w:szCs w:val="24"/>
        </w:rPr>
        <w:t>1</w:t>
      </w:r>
      <w:r w:rsidR="004B6C16">
        <w:rPr>
          <w:rFonts w:ascii="Garamond" w:hAnsi="Garamond"/>
          <w:sz w:val="24"/>
          <w:szCs w:val="24"/>
        </w:rPr>
        <w:t>1</w:t>
      </w:r>
      <w:r w:rsidR="00180F04">
        <w:rPr>
          <w:rFonts w:ascii="Garamond" w:hAnsi="Garamond"/>
          <w:sz w:val="24"/>
          <w:szCs w:val="24"/>
        </w:rPr>
        <w:t>:</w:t>
      </w:r>
      <w:r w:rsidR="0074364A">
        <w:rPr>
          <w:rFonts w:ascii="Garamond" w:hAnsi="Garamond"/>
          <w:sz w:val="24"/>
          <w:szCs w:val="24"/>
        </w:rPr>
        <w:t>5</w:t>
      </w:r>
      <w:r w:rsidR="002A4304">
        <w:rPr>
          <w:rFonts w:ascii="Garamond" w:hAnsi="Garamond"/>
          <w:sz w:val="24"/>
          <w:szCs w:val="24"/>
        </w:rPr>
        <w:t>0</w:t>
      </w:r>
      <w:r w:rsidR="00180F04">
        <w:rPr>
          <w:rFonts w:ascii="Garamond" w:hAnsi="Garamond"/>
          <w:sz w:val="24"/>
          <w:szCs w:val="24"/>
        </w:rPr>
        <w:tab/>
      </w:r>
      <w:r w:rsidR="00180F04">
        <w:rPr>
          <w:rFonts w:ascii="Garamond" w:hAnsi="Garamond"/>
          <w:b/>
          <w:sz w:val="24"/>
          <w:szCs w:val="24"/>
        </w:rPr>
        <w:t>Open Discussion</w:t>
      </w:r>
      <w:r w:rsidR="002A4304">
        <w:rPr>
          <w:rFonts w:ascii="Garamond" w:hAnsi="Garamond"/>
          <w:b/>
          <w:sz w:val="24"/>
          <w:szCs w:val="24"/>
        </w:rPr>
        <w:t>s</w:t>
      </w:r>
      <w:r w:rsidR="00180F04">
        <w:rPr>
          <w:rFonts w:ascii="Garamond" w:hAnsi="Garamond"/>
          <w:b/>
          <w:sz w:val="24"/>
          <w:szCs w:val="24"/>
        </w:rPr>
        <w:t xml:space="preserve">  </w:t>
      </w:r>
    </w:p>
    <w:p w14:paraId="7BD79B8E" w14:textId="77777777" w:rsidR="00CF1299" w:rsidRPr="007F4426" w:rsidRDefault="00CF1299" w:rsidP="009814B1">
      <w:pPr>
        <w:spacing w:after="0" w:line="240" w:lineRule="auto"/>
        <w:jc w:val="both"/>
        <w:rPr>
          <w:rFonts w:ascii="Garamond" w:hAnsi="Garamond"/>
          <w:sz w:val="24"/>
          <w:szCs w:val="24"/>
        </w:rPr>
      </w:pPr>
    </w:p>
    <w:p w14:paraId="19777DD7" w14:textId="77777777" w:rsidR="00C16985" w:rsidRPr="007F4426" w:rsidRDefault="00B908E2" w:rsidP="009814B1">
      <w:pPr>
        <w:spacing w:after="0" w:line="240" w:lineRule="auto"/>
        <w:jc w:val="both"/>
        <w:rPr>
          <w:rFonts w:ascii="Garamond" w:hAnsi="Garamond"/>
          <w:sz w:val="24"/>
          <w:szCs w:val="24"/>
        </w:rPr>
      </w:pPr>
      <w:r>
        <w:rPr>
          <w:rFonts w:ascii="Garamond" w:hAnsi="Garamond"/>
          <w:sz w:val="24"/>
          <w:szCs w:val="24"/>
        </w:rPr>
        <w:t>1</w:t>
      </w:r>
      <w:r w:rsidR="004B6C16">
        <w:rPr>
          <w:rFonts w:ascii="Garamond" w:hAnsi="Garamond"/>
          <w:sz w:val="24"/>
          <w:szCs w:val="24"/>
        </w:rPr>
        <w:t>1</w:t>
      </w:r>
      <w:r w:rsidR="00180F04">
        <w:rPr>
          <w:rFonts w:ascii="Garamond" w:hAnsi="Garamond"/>
          <w:sz w:val="24"/>
          <w:szCs w:val="24"/>
        </w:rPr>
        <w:t>:</w:t>
      </w:r>
      <w:r w:rsidR="0074364A">
        <w:rPr>
          <w:rFonts w:ascii="Garamond" w:hAnsi="Garamond"/>
          <w:sz w:val="24"/>
          <w:szCs w:val="24"/>
        </w:rPr>
        <w:t>5</w:t>
      </w:r>
      <w:r w:rsidR="002A4304">
        <w:rPr>
          <w:rFonts w:ascii="Garamond" w:hAnsi="Garamond"/>
          <w:sz w:val="24"/>
          <w:szCs w:val="24"/>
        </w:rPr>
        <w:t xml:space="preserve">0 </w:t>
      </w:r>
      <w:r w:rsidR="00180F04">
        <w:rPr>
          <w:rFonts w:ascii="Garamond" w:hAnsi="Garamond"/>
          <w:sz w:val="24"/>
          <w:szCs w:val="24"/>
        </w:rPr>
        <w:t xml:space="preserve">– </w:t>
      </w:r>
      <w:r>
        <w:rPr>
          <w:rFonts w:ascii="Garamond" w:hAnsi="Garamond"/>
          <w:sz w:val="24"/>
          <w:szCs w:val="24"/>
        </w:rPr>
        <w:t>1</w:t>
      </w:r>
      <w:r w:rsidR="0074364A">
        <w:rPr>
          <w:rFonts w:ascii="Garamond" w:hAnsi="Garamond"/>
          <w:sz w:val="24"/>
          <w:szCs w:val="24"/>
        </w:rPr>
        <w:t>2</w:t>
      </w:r>
      <w:r w:rsidR="00180F04">
        <w:rPr>
          <w:rFonts w:ascii="Garamond" w:hAnsi="Garamond"/>
          <w:sz w:val="24"/>
          <w:szCs w:val="24"/>
        </w:rPr>
        <w:t>:</w:t>
      </w:r>
      <w:r w:rsidR="0074364A">
        <w:rPr>
          <w:rFonts w:ascii="Garamond" w:hAnsi="Garamond"/>
          <w:sz w:val="24"/>
          <w:szCs w:val="24"/>
        </w:rPr>
        <w:t>0</w:t>
      </w:r>
      <w:r w:rsidR="00180F04">
        <w:rPr>
          <w:rFonts w:ascii="Garamond" w:hAnsi="Garamond"/>
          <w:sz w:val="24"/>
          <w:szCs w:val="24"/>
        </w:rPr>
        <w:t>0</w:t>
      </w:r>
      <w:r w:rsidR="00180F04">
        <w:rPr>
          <w:rFonts w:ascii="Garamond" w:hAnsi="Garamond"/>
          <w:sz w:val="24"/>
          <w:szCs w:val="24"/>
        </w:rPr>
        <w:tab/>
      </w:r>
      <w:r w:rsidR="00972474" w:rsidRPr="00972474">
        <w:rPr>
          <w:rFonts w:ascii="Garamond" w:hAnsi="Garamond"/>
          <w:b/>
          <w:bCs/>
          <w:sz w:val="24"/>
          <w:szCs w:val="24"/>
        </w:rPr>
        <w:t xml:space="preserve">Wrap-up and </w:t>
      </w:r>
      <w:r w:rsidR="00180F04">
        <w:rPr>
          <w:rFonts w:ascii="Garamond" w:hAnsi="Garamond"/>
          <w:b/>
          <w:sz w:val="24"/>
          <w:szCs w:val="24"/>
        </w:rPr>
        <w:t>Closing remarks</w:t>
      </w:r>
      <w:r w:rsidR="00180F04">
        <w:rPr>
          <w:rFonts w:ascii="Garamond" w:hAnsi="Garamond"/>
          <w:sz w:val="24"/>
          <w:szCs w:val="24"/>
        </w:rPr>
        <w:t xml:space="preserve"> </w:t>
      </w:r>
      <w:r w:rsidR="00180F04">
        <w:rPr>
          <w:rFonts w:ascii="Garamond" w:hAnsi="Garamond"/>
          <w:b/>
          <w:sz w:val="24"/>
          <w:szCs w:val="24"/>
        </w:rPr>
        <w:t>– Chair of the Meeting</w:t>
      </w:r>
      <w:r w:rsidR="00180F04">
        <w:rPr>
          <w:rFonts w:ascii="Garamond" w:hAnsi="Garamond"/>
          <w:sz w:val="24"/>
          <w:szCs w:val="24"/>
        </w:rPr>
        <w:t xml:space="preserve"> </w:t>
      </w:r>
    </w:p>
    <w:p w14:paraId="18236046" w14:textId="77777777" w:rsidR="00D7200D" w:rsidRPr="007F4426" w:rsidRDefault="00D7200D" w:rsidP="00D7200D">
      <w:pPr>
        <w:spacing w:after="0" w:line="240" w:lineRule="auto"/>
        <w:jc w:val="both"/>
        <w:rPr>
          <w:rFonts w:ascii="Garamond" w:hAnsi="Garamond"/>
          <w:sz w:val="24"/>
          <w:szCs w:val="24"/>
        </w:rPr>
      </w:pPr>
      <w:r>
        <w:rPr>
          <w:rFonts w:ascii="Garamond" w:hAnsi="Garamond"/>
          <w:sz w:val="24"/>
          <w:szCs w:val="24"/>
        </w:rPr>
        <w:tab/>
      </w:r>
      <w:r>
        <w:rPr>
          <w:rFonts w:ascii="Garamond" w:hAnsi="Garamond"/>
          <w:sz w:val="24"/>
          <w:szCs w:val="24"/>
        </w:rPr>
        <w:tab/>
        <w:t xml:space="preserve">H.E. </w:t>
      </w:r>
      <w:r w:rsidR="0011410B">
        <w:rPr>
          <w:rFonts w:ascii="Garamond" w:hAnsi="Garamond"/>
          <w:sz w:val="24"/>
          <w:szCs w:val="24"/>
        </w:rPr>
        <w:t>Dr</w:t>
      </w:r>
      <w:r>
        <w:rPr>
          <w:rFonts w:ascii="Garamond" w:hAnsi="Garamond"/>
          <w:sz w:val="24"/>
          <w:szCs w:val="24"/>
        </w:rPr>
        <w:t xml:space="preserve">. Kikeo Chanthaboury, </w:t>
      </w:r>
      <w:r w:rsidR="002A4304">
        <w:rPr>
          <w:rFonts w:ascii="Garamond" w:hAnsi="Garamond"/>
          <w:sz w:val="24"/>
          <w:szCs w:val="24"/>
        </w:rPr>
        <w:t>Deputy</w:t>
      </w:r>
      <w:r>
        <w:rPr>
          <w:rFonts w:ascii="Garamond" w:hAnsi="Garamond"/>
          <w:sz w:val="24"/>
          <w:szCs w:val="24"/>
        </w:rPr>
        <w:t xml:space="preserve"> Minister of Planning and Investment </w:t>
      </w:r>
    </w:p>
    <w:p w14:paraId="203115A1" w14:textId="77777777" w:rsidR="00122CC8" w:rsidRPr="007F4426" w:rsidRDefault="00122CC8" w:rsidP="00AE73E4">
      <w:pPr>
        <w:spacing w:after="0" w:line="240" w:lineRule="auto"/>
        <w:ind w:left="720" w:firstLine="720"/>
        <w:jc w:val="both"/>
        <w:rPr>
          <w:rFonts w:ascii="Garamond" w:hAnsi="Garamond"/>
          <w:sz w:val="24"/>
          <w:szCs w:val="24"/>
        </w:rPr>
        <w:sectPr w:rsidR="00122CC8" w:rsidRPr="007F4426" w:rsidSect="005A520D">
          <w:headerReference w:type="default" r:id="rId8"/>
          <w:footerReference w:type="default" r:id="rId9"/>
          <w:pgSz w:w="11906" w:h="16838"/>
          <w:pgMar w:top="936" w:right="1440" w:bottom="1060" w:left="1440" w:header="708" w:footer="560" w:gutter="0"/>
          <w:cols w:space="708"/>
          <w:docGrid w:linePitch="360"/>
        </w:sectPr>
      </w:pPr>
    </w:p>
    <w:p w14:paraId="16177DCF" w14:textId="77777777" w:rsidR="00122CC8" w:rsidRPr="007F4426" w:rsidRDefault="00180F04" w:rsidP="00AE73E4">
      <w:pPr>
        <w:spacing w:after="0" w:line="240" w:lineRule="auto"/>
        <w:ind w:hanging="11"/>
        <w:jc w:val="center"/>
        <w:rPr>
          <w:rFonts w:ascii="Garamond" w:hAnsi="Garamond"/>
          <w:b/>
          <w:sz w:val="28"/>
          <w:szCs w:val="28"/>
          <w:u w:val="single"/>
        </w:rPr>
      </w:pPr>
      <w:r>
        <w:rPr>
          <w:rFonts w:ascii="Garamond" w:hAnsi="Garamond"/>
          <w:b/>
          <w:sz w:val="28"/>
          <w:szCs w:val="28"/>
          <w:u w:val="single"/>
        </w:rPr>
        <w:lastRenderedPageBreak/>
        <w:t>Annex 1</w:t>
      </w:r>
    </w:p>
    <w:p w14:paraId="1E422A25" w14:textId="77777777" w:rsidR="00F96B06" w:rsidRPr="007F4426" w:rsidRDefault="00180F04" w:rsidP="00AE73E4">
      <w:pPr>
        <w:pStyle w:val="p1"/>
        <w:jc w:val="center"/>
        <w:rPr>
          <w:rStyle w:val="apple-converted-space"/>
          <w:rFonts w:ascii="Garamond" w:hAnsi="Garamond"/>
          <w:b/>
          <w:bCs/>
          <w:sz w:val="28"/>
          <w:szCs w:val="28"/>
        </w:rPr>
      </w:pPr>
      <w:r>
        <w:rPr>
          <w:rFonts w:ascii="Garamond" w:hAnsi="Garamond" w:cstheme="minorBidi"/>
          <w:b/>
          <w:sz w:val="28"/>
          <w:szCs w:val="28"/>
          <w:lang w:eastAsia="en-US"/>
        </w:rPr>
        <w:t xml:space="preserve">Key </w:t>
      </w:r>
      <w:r>
        <w:rPr>
          <w:rFonts w:ascii="Garamond" w:hAnsi="Garamond"/>
          <w:b/>
          <w:bCs/>
          <w:sz w:val="28"/>
          <w:szCs w:val="28"/>
        </w:rPr>
        <w:t>recommendations</w:t>
      </w:r>
      <w:r>
        <w:rPr>
          <w:rStyle w:val="apple-converted-space"/>
          <w:rFonts w:ascii="Garamond" w:hAnsi="Garamond"/>
          <w:b/>
          <w:bCs/>
          <w:sz w:val="28"/>
          <w:szCs w:val="28"/>
        </w:rPr>
        <w:t> by the High-Level Committee on South-South Cooperation (2016)</w:t>
      </w:r>
    </w:p>
    <w:p w14:paraId="6B578CE7" w14:textId="77777777" w:rsidR="00870095" w:rsidRPr="007F4426" w:rsidRDefault="00870095" w:rsidP="00AE73E4">
      <w:pPr>
        <w:pStyle w:val="p1"/>
        <w:jc w:val="both"/>
        <w:rPr>
          <w:rFonts w:ascii="Garamond" w:hAnsi="Garamond"/>
          <w:sz w:val="24"/>
          <w:szCs w:val="24"/>
        </w:rPr>
      </w:pPr>
    </w:p>
    <w:p w14:paraId="18C5745B" w14:textId="77777777" w:rsidR="00870095" w:rsidRPr="007F4426" w:rsidRDefault="00180F04" w:rsidP="00AE73E4">
      <w:pPr>
        <w:pStyle w:val="p2"/>
        <w:jc w:val="both"/>
        <w:rPr>
          <w:rStyle w:val="apple-converted-space"/>
          <w:rFonts w:ascii="Garamond" w:hAnsi="Garamond"/>
          <w:sz w:val="24"/>
          <w:szCs w:val="24"/>
        </w:rPr>
      </w:pPr>
      <w:r>
        <w:rPr>
          <w:rFonts w:ascii="Garamond" w:hAnsi="Garamond"/>
          <w:sz w:val="24"/>
          <w:szCs w:val="24"/>
        </w:rPr>
        <w:t>There have been broad and significant advances towards the institutional and capacity-building goals of the Buenos Aires Plan of Action, the new directions strategy and the Nairobi outcome document. Since the findings in the present report reaffirm that South-South and triangular alliances currently form an important complementary part of the global partnership for sustainable development, members of the United Nations system should, within their respective competencies and mandates, accelerate support to specific aspects of South-South cooperation that have the greatest potential to contribute to meeting various targets of the Sustainable Development Goals. Measures to harness South-South cooperation to this end would, inter alia, require:</w:t>
      </w:r>
      <w:r>
        <w:rPr>
          <w:rStyle w:val="apple-converted-space"/>
          <w:rFonts w:ascii="Garamond" w:hAnsi="Garamond"/>
          <w:sz w:val="24"/>
          <w:szCs w:val="24"/>
        </w:rPr>
        <w:t> </w:t>
      </w:r>
    </w:p>
    <w:p w14:paraId="6A0D730A" w14:textId="77777777" w:rsidR="00AE73E4" w:rsidRPr="007F4426" w:rsidRDefault="00AE73E4" w:rsidP="00AE73E4">
      <w:pPr>
        <w:pStyle w:val="p2"/>
        <w:jc w:val="both"/>
        <w:rPr>
          <w:rStyle w:val="apple-converted-space"/>
          <w:rFonts w:ascii="Garamond" w:hAnsi="Garamond"/>
          <w:sz w:val="24"/>
          <w:szCs w:val="24"/>
        </w:rPr>
      </w:pPr>
    </w:p>
    <w:p w14:paraId="21033860" w14:textId="77777777" w:rsidR="00F96B06" w:rsidRPr="007F4426" w:rsidRDefault="00180F04" w:rsidP="00AE73E4">
      <w:pPr>
        <w:pStyle w:val="p2"/>
        <w:numPr>
          <w:ilvl w:val="0"/>
          <w:numId w:val="27"/>
        </w:numPr>
        <w:jc w:val="both"/>
        <w:rPr>
          <w:rStyle w:val="apple-converted-space"/>
          <w:rFonts w:ascii="Garamond" w:hAnsi="Garamond"/>
          <w:sz w:val="24"/>
          <w:szCs w:val="24"/>
        </w:rPr>
      </w:pPr>
      <w:r>
        <w:rPr>
          <w:rFonts w:ascii="Garamond" w:hAnsi="Garamond"/>
          <w:b/>
          <w:sz w:val="24"/>
          <w:szCs w:val="24"/>
        </w:rPr>
        <w:t>Strategic action</w:t>
      </w:r>
      <w:r>
        <w:rPr>
          <w:rFonts w:ascii="Garamond" w:hAnsi="Garamond"/>
          <w:sz w:val="24"/>
          <w:szCs w:val="24"/>
        </w:rPr>
        <w:t xml:space="preserve"> on the part of South-South and triangular partnerships to meet the transnational challenges of climate change, energy, health and food deficits by, among other things, making </w:t>
      </w:r>
      <w:r>
        <w:rPr>
          <w:rFonts w:ascii="Garamond" w:hAnsi="Garamond"/>
          <w:b/>
          <w:sz w:val="24"/>
          <w:szCs w:val="24"/>
        </w:rPr>
        <w:t>optimal use of the new information and communication technologies</w:t>
      </w:r>
      <w:r>
        <w:rPr>
          <w:rFonts w:ascii="Garamond" w:hAnsi="Garamond"/>
          <w:sz w:val="24"/>
          <w:szCs w:val="24"/>
        </w:rPr>
        <w:t xml:space="preserve"> to bridge knowledge gaps and to build broad awareness of remedial policies and technologies that should be widely shared across the South through the Technology Facilitation Mechanism;</w:t>
      </w:r>
      <w:r>
        <w:rPr>
          <w:rStyle w:val="apple-converted-space"/>
          <w:rFonts w:ascii="Garamond" w:hAnsi="Garamond"/>
          <w:sz w:val="24"/>
          <w:szCs w:val="24"/>
        </w:rPr>
        <w:t> </w:t>
      </w:r>
    </w:p>
    <w:p w14:paraId="13968A61" w14:textId="77777777" w:rsidR="00AE73E4" w:rsidRPr="007F4426" w:rsidRDefault="00AE73E4" w:rsidP="00AE73E4">
      <w:pPr>
        <w:pStyle w:val="p2"/>
        <w:ind w:left="720"/>
        <w:jc w:val="both"/>
        <w:rPr>
          <w:rStyle w:val="apple-converted-space"/>
          <w:rFonts w:ascii="Garamond" w:hAnsi="Garamond"/>
          <w:sz w:val="24"/>
          <w:szCs w:val="24"/>
        </w:rPr>
      </w:pPr>
    </w:p>
    <w:p w14:paraId="11475401" w14:textId="77777777" w:rsidR="00870095" w:rsidRPr="007F4426" w:rsidRDefault="00180F04" w:rsidP="00AE73E4">
      <w:pPr>
        <w:pStyle w:val="p2"/>
        <w:numPr>
          <w:ilvl w:val="0"/>
          <w:numId w:val="27"/>
        </w:numPr>
        <w:jc w:val="both"/>
        <w:rPr>
          <w:rStyle w:val="apple-converted-space"/>
          <w:rFonts w:ascii="Garamond" w:hAnsi="Garamond"/>
          <w:sz w:val="24"/>
          <w:szCs w:val="24"/>
        </w:rPr>
      </w:pPr>
      <w:r>
        <w:rPr>
          <w:rFonts w:ascii="Garamond" w:hAnsi="Garamond"/>
          <w:b/>
          <w:sz w:val="24"/>
          <w:szCs w:val="24"/>
        </w:rPr>
        <w:t>Effective implementation</w:t>
      </w:r>
      <w:r>
        <w:rPr>
          <w:rFonts w:ascii="Garamond" w:hAnsi="Garamond"/>
          <w:sz w:val="24"/>
          <w:szCs w:val="24"/>
        </w:rPr>
        <w:t xml:space="preserve"> of the increasing number of </w:t>
      </w:r>
      <w:r>
        <w:rPr>
          <w:rFonts w:ascii="Garamond" w:hAnsi="Garamond"/>
          <w:b/>
          <w:sz w:val="24"/>
          <w:szCs w:val="24"/>
        </w:rPr>
        <w:t>subregional, regional and interregional South-South frameworks</w:t>
      </w:r>
      <w:r>
        <w:rPr>
          <w:rFonts w:ascii="Garamond" w:hAnsi="Garamond"/>
          <w:sz w:val="24"/>
          <w:szCs w:val="24"/>
        </w:rPr>
        <w:t xml:space="preserve">, particularly those focused on </w:t>
      </w:r>
      <w:r>
        <w:rPr>
          <w:rFonts w:ascii="Garamond" w:hAnsi="Garamond"/>
          <w:b/>
          <w:sz w:val="24"/>
          <w:szCs w:val="24"/>
        </w:rPr>
        <w:t>strategic initiatives</w:t>
      </w:r>
      <w:r>
        <w:rPr>
          <w:rFonts w:ascii="Garamond" w:hAnsi="Garamond"/>
          <w:sz w:val="24"/>
          <w:szCs w:val="24"/>
        </w:rPr>
        <w:t xml:space="preserve"> such as the provision of transport, communication, and energy infrastructure, as well as coordinated policies to bolster agricultural productivity, flows of South-South trade, investment and technology transfer in addition to the application of science, technology and innovation to development, including the acceleration of industrialization in Africa;</w:t>
      </w:r>
      <w:r>
        <w:rPr>
          <w:rStyle w:val="apple-converted-space"/>
          <w:rFonts w:ascii="Garamond" w:hAnsi="Garamond"/>
          <w:sz w:val="24"/>
          <w:szCs w:val="24"/>
        </w:rPr>
        <w:t> </w:t>
      </w:r>
    </w:p>
    <w:p w14:paraId="786E56A5" w14:textId="77777777" w:rsidR="00AE73E4" w:rsidRPr="007F4426" w:rsidRDefault="00AE73E4" w:rsidP="00AE73E4">
      <w:pPr>
        <w:pStyle w:val="p2"/>
        <w:jc w:val="both"/>
        <w:rPr>
          <w:rFonts w:ascii="Garamond" w:hAnsi="Garamond"/>
          <w:sz w:val="24"/>
          <w:szCs w:val="24"/>
        </w:rPr>
      </w:pPr>
    </w:p>
    <w:p w14:paraId="3BFEDF31" w14:textId="77777777" w:rsidR="00870095" w:rsidRPr="007F4426" w:rsidRDefault="00180F04" w:rsidP="00AE73E4">
      <w:pPr>
        <w:pStyle w:val="p2"/>
        <w:numPr>
          <w:ilvl w:val="0"/>
          <w:numId w:val="27"/>
        </w:numPr>
        <w:jc w:val="both"/>
        <w:rPr>
          <w:rStyle w:val="apple-converted-space"/>
          <w:rFonts w:ascii="Garamond" w:hAnsi="Garamond"/>
          <w:sz w:val="24"/>
          <w:szCs w:val="24"/>
        </w:rPr>
      </w:pPr>
      <w:r>
        <w:rPr>
          <w:rFonts w:ascii="Garamond" w:hAnsi="Garamond"/>
          <w:b/>
          <w:sz w:val="24"/>
          <w:szCs w:val="24"/>
        </w:rPr>
        <w:t>Establishment or strengthening of institutions</w:t>
      </w:r>
      <w:r>
        <w:rPr>
          <w:rFonts w:ascii="Garamond" w:hAnsi="Garamond"/>
          <w:sz w:val="24"/>
          <w:szCs w:val="24"/>
        </w:rPr>
        <w:t xml:space="preserve"> to improve access to essential goods and services in the global South through robust South-South and triangular coalitions, as exemplified by the recent launch of the New Development Bank, the Asian Infrastructure Investment Bank and similar entities that should complement existing institutional arrangements to help meet various targets of the Sustainable Development Goals;</w:t>
      </w:r>
      <w:r>
        <w:rPr>
          <w:rStyle w:val="apple-converted-space"/>
          <w:rFonts w:ascii="Garamond" w:hAnsi="Garamond"/>
          <w:sz w:val="24"/>
          <w:szCs w:val="24"/>
        </w:rPr>
        <w:t> </w:t>
      </w:r>
    </w:p>
    <w:p w14:paraId="3BC54054" w14:textId="77777777" w:rsidR="00AE73E4" w:rsidRPr="007F4426" w:rsidRDefault="00AE73E4" w:rsidP="00AE73E4">
      <w:pPr>
        <w:pStyle w:val="p2"/>
        <w:jc w:val="both"/>
        <w:rPr>
          <w:rFonts w:ascii="Garamond" w:hAnsi="Garamond"/>
          <w:sz w:val="24"/>
          <w:szCs w:val="24"/>
        </w:rPr>
      </w:pPr>
    </w:p>
    <w:p w14:paraId="1941B514" w14:textId="77777777" w:rsidR="00870095" w:rsidRPr="007F4426" w:rsidRDefault="00180F04" w:rsidP="00AE73E4">
      <w:pPr>
        <w:pStyle w:val="p2"/>
        <w:numPr>
          <w:ilvl w:val="0"/>
          <w:numId w:val="27"/>
        </w:numPr>
        <w:jc w:val="both"/>
        <w:rPr>
          <w:rFonts w:ascii="Garamond" w:hAnsi="Garamond"/>
          <w:sz w:val="24"/>
          <w:szCs w:val="24"/>
        </w:rPr>
      </w:pPr>
      <w:r>
        <w:rPr>
          <w:rFonts w:ascii="Garamond" w:hAnsi="Garamond"/>
          <w:b/>
          <w:sz w:val="24"/>
          <w:szCs w:val="24"/>
        </w:rPr>
        <w:t>Identification of challenges</w:t>
      </w:r>
      <w:r>
        <w:rPr>
          <w:rFonts w:ascii="Garamond" w:hAnsi="Garamond"/>
          <w:sz w:val="24"/>
          <w:szCs w:val="24"/>
        </w:rPr>
        <w:t xml:space="preserve"> particular to the developing world and </w:t>
      </w:r>
      <w:r>
        <w:rPr>
          <w:rFonts w:ascii="Garamond" w:hAnsi="Garamond"/>
          <w:b/>
          <w:sz w:val="24"/>
          <w:szCs w:val="24"/>
        </w:rPr>
        <w:t xml:space="preserve">taking of remedial collective action </w:t>
      </w:r>
      <w:r>
        <w:rPr>
          <w:rFonts w:ascii="Garamond" w:hAnsi="Garamond"/>
          <w:sz w:val="24"/>
          <w:szCs w:val="24"/>
        </w:rPr>
        <w:t>to address them via South-South alliances, such as the</w:t>
      </w:r>
      <w:r>
        <w:rPr>
          <w:rStyle w:val="apple-converted-space"/>
          <w:rFonts w:ascii="Garamond" w:hAnsi="Garamond"/>
          <w:sz w:val="24"/>
          <w:szCs w:val="24"/>
        </w:rPr>
        <w:t> </w:t>
      </w:r>
      <w:r>
        <w:rPr>
          <w:rFonts w:ascii="Garamond" w:hAnsi="Garamond"/>
          <w:sz w:val="24"/>
          <w:szCs w:val="24"/>
        </w:rPr>
        <w:t>efforts of BRICS countries to concertedly address neglected or communicable diseases and to improve access to high-quality education; </w:t>
      </w:r>
    </w:p>
    <w:p w14:paraId="08CC7C96" w14:textId="77777777" w:rsidR="00AE73E4" w:rsidRPr="007F4426" w:rsidRDefault="00AE73E4" w:rsidP="00AE73E4">
      <w:pPr>
        <w:pStyle w:val="p2"/>
        <w:jc w:val="both"/>
        <w:rPr>
          <w:rFonts w:ascii="Garamond" w:hAnsi="Garamond"/>
          <w:sz w:val="24"/>
          <w:szCs w:val="24"/>
        </w:rPr>
      </w:pPr>
    </w:p>
    <w:p w14:paraId="27D44270" w14:textId="77777777" w:rsidR="00870095" w:rsidRPr="007F4426" w:rsidRDefault="00180F04" w:rsidP="00AE73E4">
      <w:pPr>
        <w:pStyle w:val="p2"/>
        <w:numPr>
          <w:ilvl w:val="0"/>
          <w:numId w:val="27"/>
        </w:numPr>
        <w:jc w:val="both"/>
        <w:rPr>
          <w:rFonts w:ascii="Garamond" w:hAnsi="Garamond"/>
          <w:sz w:val="24"/>
          <w:szCs w:val="24"/>
        </w:rPr>
      </w:pPr>
      <w:r>
        <w:rPr>
          <w:rFonts w:ascii="Garamond" w:hAnsi="Garamond"/>
          <w:b/>
          <w:sz w:val="24"/>
          <w:szCs w:val="24"/>
        </w:rPr>
        <w:t>South-South peer learning</w:t>
      </w:r>
      <w:r>
        <w:rPr>
          <w:rFonts w:ascii="Garamond" w:hAnsi="Garamond"/>
          <w:sz w:val="24"/>
          <w:szCs w:val="24"/>
        </w:rPr>
        <w:t xml:space="preserve"> advanced through effective mapping and sharing of Southern development solutions such as the policies that have proven to work in reducing poverty and socioeconomic inequalities; and </w:t>
      </w:r>
    </w:p>
    <w:p w14:paraId="15058228" w14:textId="77777777" w:rsidR="00AE73E4" w:rsidRPr="007F4426" w:rsidRDefault="00AE73E4" w:rsidP="00AE73E4">
      <w:pPr>
        <w:pStyle w:val="p2"/>
        <w:jc w:val="both"/>
        <w:rPr>
          <w:rFonts w:ascii="Garamond" w:hAnsi="Garamond"/>
          <w:sz w:val="24"/>
          <w:szCs w:val="24"/>
        </w:rPr>
      </w:pPr>
    </w:p>
    <w:p w14:paraId="0F5EE63E" w14:textId="77777777" w:rsidR="00F96B06" w:rsidRPr="007F4426" w:rsidRDefault="00180F04" w:rsidP="00AE73E4">
      <w:pPr>
        <w:pStyle w:val="p2"/>
        <w:numPr>
          <w:ilvl w:val="0"/>
          <w:numId w:val="27"/>
        </w:numPr>
        <w:jc w:val="both"/>
        <w:rPr>
          <w:rFonts w:ascii="Garamond" w:hAnsi="Garamond"/>
          <w:sz w:val="24"/>
          <w:szCs w:val="24"/>
        </w:rPr>
      </w:pPr>
      <w:r>
        <w:rPr>
          <w:rFonts w:ascii="Garamond" w:hAnsi="Garamond"/>
          <w:b/>
          <w:sz w:val="24"/>
          <w:szCs w:val="24"/>
        </w:rPr>
        <w:t xml:space="preserve">Periodic assessment of the development impact </w:t>
      </w:r>
      <w:r>
        <w:rPr>
          <w:rFonts w:ascii="Garamond" w:hAnsi="Garamond"/>
          <w:sz w:val="24"/>
          <w:szCs w:val="24"/>
        </w:rPr>
        <w:t>of South-South cooperation and the setting of its future direction that should be publicized at key milestones, such as the fortieth anniversary of the adoption of the Buenos Aires Plan of Action in 2018. </w:t>
      </w:r>
    </w:p>
    <w:p w14:paraId="46B3845B" w14:textId="77777777" w:rsidR="00122CC8" w:rsidRPr="007F4426" w:rsidRDefault="00122CC8" w:rsidP="00122CC8">
      <w:pPr>
        <w:spacing w:after="0" w:line="240" w:lineRule="auto"/>
        <w:jc w:val="both"/>
        <w:rPr>
          <w:rFonts w:ascii="Garamond" w:hAnsi="Garamond"/>
          <w:sz w:val="24"/>
          <w:szCs w:val="24"/>
        </w:rPr>
      </w:pPr>
    </w:p>
    <w:sectPr w:rsidR="00122CC8" w:rsidRPr="007F4426" w:rsidSect="00A45783">
      <w:pgSz w:w="11906" w:h="16838"/>
      <w:pgMar w:top="1440" w:right="1440" w:bottom="1440" w:left="1440" w:header="708" w:footer="56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D69286" w14:textId="77777777" w:rsidR="0012586B" w:rsidRDefault="0012586B" w:rsidP="009E5B4C">
      <w:pPr>
        <w:spacing w:after="0" w:line="240" w:lineRule="auto"/>
      </w:pPr>
      <w:r>
        <w:separator/>
      </w:r>
    </w:p>
  </w:endnote>
  <w:endnote w:type="continuationSeparator" w:id="0">
    <w:p w14:paraId="4B28EFF9" w14:textId="77777777" w:rsidR="0012586B" w:rsidRDefault="0012586B" w:rsidP="009E5B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ordia New">
    <w:panose1 w:val="020B0304020202020204"/>
    <w:charset w:val="00"/>
    <w:family w:val="auto"/>
    <w:pitch w:val="variable"/>
    <w:sig w:usb0="81000003" w:usb1="00000000" w:usb2="00000000" w:usb3="00000000" w:csb0="00010001" w:csb1="00000000"/>
  </w:font>
  <w:font w:name="Segoe UI">
    <w:altName w:val="Calibri"/>
    <w:charset w:val="00"/>
    <w:family w:val="swiss"/>
    <w:pitch w:val="variable"/>
    <w:sig w:usb0="E10022FF" w:usb1="C000E47F" w:usb2="00000029" w:usb3="00000000" w:csb0="000001DF" w:csb1="00000000"/>
  </w:font>
  <w:font w:name="Times">
    <w:panose1 w:val="02000500000000000000"/>
    <w:charset w:val="00"/>
    <w:family w:val="auto"/>
    <w:pitch w:val="variable"/>
    <w:sig w:usb0="00000003" w:usb1="00000000" w:usb2="00000000" w:usb3="00000000" w:csb0="00000001" w:csb1="00000000"/>
  </w:font>
  <w:font w:name="Garamond">
    <w:panose1 w:val="02020404030301010803"/>
    <w:charset w:val="00"/>
    <w:family w:val="auto"/>
    <w:pitch w:val="variable"/>
    <w:sig w:usb0="00000287" w:usb1="00000000" w:usb2="00000000" w:usb3="00000000" w:csb0="0000009F" w:csb1="00000000"/>
  </w:font>
  <w:font w:name="Lao Sangam MN">
    <w:panose1 w:val="02000400000000000000"/>
    <w:charset w:val="00"/>
    <w:family w:val="auto"/>
    <w:pitch w:val="variable"/>
    <w:sig w:usb0="801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Angsana New">
    <w:panose1 w:val="02020603050405020304"/>
    <w:charset w:val="00"/>
    <w:family w:val="auto"/>
    <w:pitch w:val="variable"/>
    <w:sig w:usb0="81000003" w:usb1="00000000" w:usb2="00000000" w:usb3="00000000" w:csb0="00010001"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0283139"/>
      <w:docPartObj>
        <w:docPartGallery w:val="Page Numbers (Bottom of Page)"/>
        <w:docPartUnique/>
      </w:docPartObj>
    </w:sdtPr>
    <w:sdtEndPr>
      <w:rPr>
        <w:rFonts w:ascii="Garamond" w:hAnsi="Garamond"/>
        <w:noProof/>
        <w:sz w:val="24"/>
        <w:szCs w:val="24"/>
      </w:rPr>
    </w:sdtEndPr>
    <w:sdtContent>
      <w:p w14:paraId="1E034187" w14:textId="77777777" w:rsidR="00360D4F" w:rsidRPr="00EF2433" w:rsidRDefault="002B4B68" w:rsidP="00EF2433">
        <w:pPr>
          <w:pStyle w:val="Footer"/>
          <w:jc w:val="right"/>
          <w:rPr>
            <w:rFonts w:ascii="Garamond" w:hAnsi="Garamond"/>
            <w:sz w:val="24"/>
            <w:szCs w:val="24"/>
          </w:rPr>
        </w:pPr>
        <w:r w:rsidRPr="00EF2433">
          <w:rPr>
            <w:rFonts w:ascii="Garamond" w:hAnsi="Garamond"/>
            <w:sz w:val="24"/>
            <w:szCs w:val="24"/>
          </w:rPr>
          <w:fldChar w:fldCharType="begin"/>
        </w:r>
        <w:r w:rsidR="00360D4F" w:rsidRPr="00EF2433">
          <w:rPr>
            <w:rFonts w:ascii="Garamond" w:hAnsi="Garamond"/>
            <w:sz w:val="24"/>
            <w:szCs w:val="24"/>
          </w:rPr>
          <w:instrText xml:space="preserve"> PAGE   \* MERGEFORMAT </w:instrText>
        </w:r>
        <w:r w:rsidRPr="00EF2433">
          <w:rPr>
            <w:rFonts w:ascii="Garamond" w:hAnsi="Garamond"/>
            <w:sz w:val="24"/>
            <w:szCs w:val="24"/>
          </w:rPr>
          <w:fldChar w:fldCharType="separate"/>
        </w:r>
        <w:r w:rsidR="000809C4">
          <w:rPr>
            <w:rFonts w:ascii="Garamond" w:hAnsi="Garamond"/>
            <w:noProof/>
            <w:sz w:val="24"/>
            <w:szCs w:val="24"/>
          </w:rPr>
          <w:t>2</w:t>
        </w:r>
        <w:r w:rsidRPr="00EF2433">
          <w:rPr>
            <w:rFonts w:ascii="Garamond" w:hAnsi="Garamond"/>
            <w:noProof/>
            <w:sz w:val="24"/>
            <w:szCs w:val="24"/>
          </w:rPr>
          <w:fldChar w:fldCharType="end"/>
        </w:r>
      </w:p>
    </w:sdtContent>
  </w:sdt>
  <w:p w14:paraId="7DF5885E" w14:textId="77777777" w:rsidR="00360D4F" w:rsidRDefault="00360D4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587362" w14:textId="77777777" w:rsidR="0012586B" w:rsidRDefault="0012586B" w:rsidP="009E5B4C">
      <w:pPr>
        <w:spacing w:after="0" w:line="240" w:lineRule="auto"/>
      </w:pPr>
      <w:r>
        <w:separator/>
      </w:r>
    </w:p>
  </w:footnote>
  <w:footnote w:type="continuationSeparator" w:id="0">
    <w:p w14:paraId="28D9A73A" w14:textId="77777777" w:rsidR="0012586B" w:rsidRDefault="0012586B" w:rsidP="009E5B4C">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69DBA6" w14:textId="3E38D204" w:rsidR="00360D4F" w:rsidRPr="00EC7067" w:rsidRDefault="008318BA" w:rsidP="00EC7067">
    <w:pPr>
      <w:pStyle w:val="Header"/>
      <w:jc w:val="right"/>
      <w:rPr>
        <w:rFonts w:ascii="Garamond" w:hAnsi="Garamond"/>
        <w:i/>
        <w:sz w:val="20"/>
        <w:szCs w:val="20"/>
      </w:rPr>
    </w:pPr>
    <w:r>
      <w:rPr>
        <w:rFonts w:ascii="Garamond" w:hAnsi="Garamond"/>
        <w:i/>
        <w:sz w:val="20"/>
        <w:szCs w:val="20"/>
      </w:rPr>
      <w:t>F</w:t>
    </w:r>
    <w:r w:rsidR="00B557C9">
      <w:rPr>
        <w:rFonts w:ascii="Garamond" w:hAnsi="Garamond"/>
        <w:i/>
        <w:sz w:val="20"/>
        <w:szCs w:val="20"/>
      </w:rPr>
      <w:t xml:space="preserve">inal version: </w:t>
    </w:r>
    <w:r w:rsidR="000809C4">
      <w:rPr>
        <w:rFonts w:ascii="Garamond" w:hAnsi="Garamond"/>
        <w:i/>
        <w:sz w:val="20"/>
        <w:szCs w:val="20"/>
      </w:rPr>
      <w:t>6 November</w:t>
    </w:r>
    <w:r w:rsidR="00360D4F">
      <w:rPr>
        <w:rFonts w:ascii="Garamond" w:hAnsi="Garamond"/>
        <w:i/>
        <w:sz w:val="20"/>
        <w:szCs w:val="20"/>
      </w:rPr>
      <w:t xml:space="preserve"> 2017</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757A3"/>
    <w:multiLevelType w:val="hybridMultilevel"/>
    <w:tmpl w:val="A5FEB59E"/>
    <w:lvl w:ilvl="0" w:tplc="04090001">
      <w:start w:val="1"/>
      <w:numFmt w:val="bullet"/>
      <w:lvlText w:val=""/>
      <w:lvlJc w:val="left"/>
      <w:pPr>
        <w:ind w:left="1866" w:hanging="360"/>
      </w:pPr>
      <w:rPr>
        <w:rFonts w:ascii="Symbol" w:hAnsi="Symbol" w:hint="default"/>
      </w:rPr>
    </w:lvl>
    <w:lvl w:ilvl="1" w:tplc="04090003" w:tentative="1">
      <w:start w:val="1"/>
      <w:numFmt w:val="bullet"/>
      <w:lvlText w:val="o"/>
      <w:lvlJc w:val="left"/>
      <w:pPr>
        <w:ind w:left="2586" w:hanging="360"/>
      </w:pPr>
      <w:rPr>
        <w:rFonts w:ascii="Courier New" w:hAnsi="Courier New" w:hint="default"/>
      </w:rPr>
    </w:lvl>
    <w:lvl w:ilvl="2" w:tplc="04090005" w:tentative="1">
      <w:start w:val="1"/>
      <w:numFmt w:val="bullet"/>
      <w:lvlText w:val=""/>
      <w:lvlJc w:val="left"/>
      <w:pPr>
        <w:ind w:left="3306" w:hanging="360"/>
      </w:pPr>
      <w:rPr>
        <w:rFonts w:ascii="Wingdings" w:hAnsi="Wingdings" w:hint="default"/>
      </w:rPr>
    </w:lvl>
    <w:lvl w:ilvl="3" w:tplc="04090001" w:tentative="1">
      <w:start w:val="1"/>
      <w:numFmt w:val="bullet"/>
      <w:lvlText w:val=""/>
      <w:lvlJc w:val="left"/>
      <w:pPr>
        <w:ind w:left="4026" w:hanging="360"/>
      </w:pPr>
      <w:rPr>
        <w:rFonts w:ascii="Symbol" w:hAnsi="Symbol" w:hint="default"/>
      </w:rPr>
    </w:lvl>
    <w:lvl w:ilvl="4" w:tplc="04090003" w:tentative="1">
      <w:start w:val="1"/>
      <w:numFmt w:val="bullet"/>
      <w:lvlText w:val="o"/>
      <w:lvlJc w:val="left"/>
      <w:pPr>
        <w:ind w:left="4746" w:hanging="360"/>
      </w:pPr>
      <w:rPr>
        <w:rFonts w:ascii="Courier New" w:hAnsi="Courier New" w:hint="default"/>
      </w:rPr>
    </w:lvl>
    <w:lvl w:ilvl="5" w:tplc="04090005" w:tentative="1">
      <w:start w:val="1"/>
      <w:numFmt w:val="bullet"/>
      <w:lvlText w:val=""/>
      <w:lvlJc w:val="left"/>
      <w:pPr>
        <w:ind w:left="5466" w:hanging="360"/>
      </w:pPr>
      <w:rPr>
        <w:rFonts w:ascii="Wingdings" w:hAnsi="Wingdings" w:hint="default"/>
      </w:rPr>
    </w:lvl>
    <w:lvl w:ilvl="6" w:tplc="04090001" w:tentative="1">
      <w:start w:val="1"/>
      <w:numFmt w:val="bullet"/>
      <w:lvlText w:val=""/>
      <w:lvlJc w:val="left"/>
      <w:pPr>
        <w:ind w:left="6186" w:hanging="360"/>
      </w:pPr>
      <w:rPr>
        <w:rFonts w:ascii="Symbol" w:hAnsi="Symbol" w:hint="default"/>
      </w:rPr>
    </w:lvl>
    <w:lvl w:ilvl="7" w:tplc="04090003" w:tentative="1">
      <w:start w:val="1"/>
      <w:numFmt w:val="bullet"/>
      <w:lvlText w:val="o"/>
      <w:lvlJc w:val="left"/>
      <w:pPr>
        <w:ind w:left="6906" w:hanging="360"/>
      </w:pPr>
      <w:rPr>
        <w:rFonts w:ascii="Courier New" w:hAnsi="Courier New" w:hint="default"/>
      </w:rPr>
    </w:lvl>
    <w:lvl w:ilvl="8" w:tplc="04090005" w:tentative="1">
      <w:start w:val="1"/>
      <w:numFmt w:val="bullet"/>
      <w:lvlText w:val=""/>
      <w:lvlJc w:val="left"/>
      <w:pPr>
        <w:ind w:left="7626" w:hanging="360"/>
      </w:pPr>
      <w:rPr>
        <w:rFonts w:ascii="Wingdings" w:hAnsi="Wingdings" w:hint="default"/>
      </w:rPr>
    </w:lvl>
  </w:abstractNum>
  <w:abstractNum w:abstractNumId="1">
    <w:nsid w:val="07E874D1"/>
    <w:multiLevelType w:val="hybridMultilevel"/>
    <w:tmpl w:val="A4EC72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9BD4D37"/>
    <w:multiLevelType w:val="hybridMultilevel"/>
    <w:tmpl w:val="049646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FA57B6"/>
    <w:multiLevelType w:val="hybridMultilevel"/>
    <w:tmpl w:val="CECE383E"/>
    <w:lvl w:ilvl="0" w:tplc="4F0025C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12086B92"/>
    <w:multiLevelType w:val="hybridMultilevel"/>
    <w:tmpl w:val="03B80F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2B1BD1"/>
    <w:multiLevelType w:val="hybridMultilevel"/>
    <w:tmpl w:val="8F3EA908"/>
    <w:lvl w:ilvl="0" w:tplc="00341DE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05C1C16"/>
    <w:multiLevelType w:val="hybridMultilevel"/>
    <w:tmpl w:val="727EB200"/>
    <w:lvl w:ilvl="0" w:tplc="04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2AE2124"/>
    <w:multiLevelType w:val="hybridMultilevel"/>
    <w:tmpl w:val="617ADD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3D8437F"/>
    <w:multiLevelType w:val="hybridMultilevel"/>
    <w:tmpl w:val="BB4A8C52"/>
    <w:lvl w:ilvl="0" w:tplc="04090001">
      <w:start w:val="1"/>
      <w:numFmt w:val="bullet"/>
      <w:lvlText w:val=""/>
      <w:lvlJc w:val="left"/>
      <w:pPr>
        <w:ind w:left="1866" w:hanging="360"/>
      </w:pPr>
      <w:rPr>
        <w:rFonts w:ascii="Symbol" w:hAnsi="Symbol" w:hint="default"/>
      </w:rPr>
    </w:lvl>
    <w:lvl w:ilvl="1" w:tplc="04090003" w:tentative="1">
      <w:start w:val="1"/>
      <w:numFmt w:val="bullet"/>
      <w:lvlText w:val="o"/>
      <w:lvlJc w:val="left"/>
      <w:pPr>
        <w:ind w:left="2586" w:hanging="360"/>
      </w:pPr>
      <w:rPr>
        <w:rFonts w:ascii="Courier New" w:hAnsi="Courier New" w:hint="default"/>
      </w:rPr>
    </w:lvl>
    <w:lvl w:ilvl="2" w:tplc="04090005" w:tentative="1">
      <w:start w:val="1"/>
      <w:numFmt w:val="bullet"/>
      <w:lvlText w:val=""/>
      <w:lvlJc w:val="left"/>
      <w:pPr>
        <w:ind w:left="3306" w:hanging="360"/>
      </w:pPr>
      <w:rPr>
        <w:rFonts w:ascii="Wingdings" w:hAnsi="Wingdings" w:hint="default"/>
      </w:rPr>
    </w:lvl>
    <w:lvl w:ilvl="3" w:tplc="04090001" w:tentative="1">
      <w:start w:val="1"/>
      <w:numFmt w:val="bullet"/>
      <w:lvlText w:val=""/>
      <w:lvlJc w:val="left"/>
      <w:pPr>
        <w:ind w:left="4026" w:hanging="360"/>
      </w:pPr>
      <w:rPr>
        <w:rFonts w:ascii="Symbol" w:hAnsi="Symbol" w:hint="default"/>
      </w:rPr>
    </w:lvl>
    <w:lvl w:ilvl="4" w:tplc="04090003" w:tentative="1">
      <w:start w:val="1"/>
      <w:numFmt w:val="bullet"/>
      <w:lvlText w:val="o"/>
      <w:lvlJc w:val="left"/>
      <w:pPr>
        <w:ind w:left="4746" w:hanging="360"/>
      </w:pPr>
      <w:rPr>
        <w:rFonts w:ascii="Courier New" w:hAnsi="Courier New" w:hint="default"/>
      </w:rPr>
    </w:lvl>
    <w:lvl w:ilvl="5" w:tplc="04090005" w:tentative="1">
      <w:start w:val="1"/>
      <w:numFmt w:val="bullet"/>
      <w:lvlText w:val=""/>
      <w:lvlJc w:val="left"/>
      <w:pPr>
        <w:ind w:left="5466" w:hanging="360"/>
      </w:pPr>
      <w:rPr>
        <w:rFonts w:ascii="Wingdings" w:hAnsi="Wingdings" w:hint="default"/>
      </w:rPr>
    </w:lvl>
    <w:lvl w:ilvl="6" w:tplc="04090001" w:tentative="1">
      <w:start w:val="1"/>
      <w:numFmt w:val="bullet"/>
      <w:lvlText w:val=""/>
      <w:lvlJc w:val="left"/>
      <w:pPr>
        <w:ind w:left="6186" w:hanging="360"/>
      </w:pPr>
      <w:rPr>
        <w:rFonts w:ascii="Symbol" w:hAnsi="Symbol" w:hint="default"/>
      </w:rPr>
    </w:lvl>
    <w:lvl w:ilvl="7" w:tplc="04090003" w:tentative="1">
      <w:start w:val="1"/>
      <w:numFmt w:val="bullet"/>
      <w:lvlText w:val="o"/>
      <w:lvlJc w:val="left"/>
      <w:pPr>
        <w:ind w:left="6906" w:hanging="360"/>
      </w:pPr>
      <w:rPr>
        <w:rFonts w:ascii="Courier New" w:hAnsi="Courier New" w:hint="default"/>
      </w:rPr>
    </w:lvl>
    <w:lvl w:ilvl="8" w:tplc="04090005" w:tentative="1">
      <w:start w:val="1"/>
      <w:numFmt w:val="bullet"/>
      <w:lvlText w:val=""/>
      <w:lvlJc w:val="left"/>
      <w:pPr>
        <w:ind w:left="7626" w:hanging="360"/>
      </w:pPr>
      <w:rPr>
        <w:rFonts w:ascii="Wingdings" w:hAnsi="Wingdings" w:hint="default"/>
      </w:rPr>
    </w:lvl>
  </w:abstractNum>
  <w:abstractNum w:abstractNumId="9">
    <w:nsid w:val="23F474F2"/>
    <w:multiLevelType w:val="multilevel"/>
    <w:tmpl w:val="D132F0D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nsid w:val="2ABF09E5"/>
    <w:multiLevelType w:val="hybridMultilevel"/>
    <w:tmpl w:val="85E2D0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B437353"/>
    <w:multiLevelType w:val="hybridMultilevel"/>
    <w:tmpl w:val="2B5CB1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DF37710"/>
    <w:multiLevelType w:val="hybridMultilevel"/>
    <w:tmpl w:val="ECD661E6"/>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3B6563"/>
    <w:multiLevelType w:val="hybridMultilevel"/>
    <w:tmpl w:val="CBCE4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38C3CA6"/>
    <w:multiLevelType w:val="hybridMultilevel"/>
    <w:tmpl w:val="D132F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5F8370A"/>
    <w:multiLevelType w:val="hybridMultilevel"/>
    <w:tmpl w:val="85B011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B53163B"/>
    <w:multiLevelType w:val="hybridMultilevel"/>
    <w:tmpl w:val="0930E19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DC2039BC">
      <w:start w:val="1"/>
      <w:numFmt w:val="decimal"/>
      <w:lvlText w:val="4.%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0A2409D"/>
    <w:multiLevelType w:val="hybridMultilevel"/>
    <w:tmpl w:val="0B38B3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70F51C6"/>
    <w:multiLevelType w:val="hybridMultilevel"/>
    <w:tmpl w:val="8F9CFF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47A41944"/>
    <w:multiLevelType w:val="hybridMultilevel"/>
    <w:tmpl w:val="D6FACE2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8AC3CA7"/>
    <w:multiLevelType w:val="hybridMultilevel"/>
    <w:tmpl w:val="79FAEE30"/>
    <w:lvl w:ilvl="0" w:tplc="FAB2006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514A4F65"/>
    <w:multiLevelType w:val="multilevel"/>
    <w:tmpl w:val="13F029C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2B11A4A"/>
    <w:multiLevelType w:val="hybridMultilevel"/>
    <w:tmpl w:val="885A78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61357E71"/>
    <w:multiLevelType w:val="hybridMultilevel"/>
    <w:tmpl w:val="7E585C28"/>
    <w:lvl w:ilvl="0" w:tplc="CE2294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533213A"/>
    <w:multiLevelType w:val="hybridMultilevel"/>
    <w:tmpl w:val="E06873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70E3FC8"/>
    <w:multiLevelType w:val="hybridMultilevel"/>
    <w:tmpl w:val="4E244146"/>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6">
    <w:nsid w:val="67101AC0"/>
    <w:multiLevelType w:val="hybridMultilevel"/>
    <w:tmpl w:val="1E3C4BEE"/>
    <w:lvl w:ilvl="0" w:tplc="E9B68442">
      <w:start w:val="1"/>
      <w:numFmt w:val="decimal"/>
      <w:lvlText w:val="%1."/>
      <w:lvlJc w:val="left"/>
      <w:pPr>
        <w:ind w:left="360" w:hanging="360"/>
      </w:pPr>
      <w:rPr>
        <w:rFonts w:hint="default"/>
        <w:b/>
      </w:rPr>
    </w:lvl>
    <w:lvl w:ilvl="1" w:tplc="76400758">
      <w:start w:val="1"/>
      <w:numFmt w:val="lowerLetter"/>
      <w:lvlText w:val="%2."/>
      <w:lvlJc w:val="left"/>
      <w:pPr>
        <w:ind w:left="1080" w:hanging="360"/>
      </w:pPr>
      <w:rPr>
        <w:b/>
      </w:rPr>
    </w:lvl>
    <w:lvl w:ilvl="2" w:tplc="08090001">
      <w:start w:val="1"/>
      <w:numFmt w:val="bullet"/>
      <w:lvlText w:val=""/>
      <w:lvlJc w:val="left"/>
      <w:pPr>
        <w:ind w:left="1800" w:hanging="180"/>
      </w:pPr>
      <w:rPr>
        <w:rFonts w:ascii="Symbol" w:hAnsi="Symbol" w:hint="default"/>
      </w:rPr>
    </w:lvl>
    <w:lvl w:ilvl="3" w:tplc="4F5E4368">
      <w:start w:val="1"/>
      <w:numFmt w:val="decimal"/>
      <w:lvlText w:val="%4."/>
      <w:lvlJc w:val="left"/>
      <w:pPr>
        <w:ind w:left="2520" w:hanging="360"/>
      </w:pPr>
      <w:rPr>
        <w:b w:val="0"/>
      </w:rPr>
    </w:lvl>
    <w:lvl w:ilvl="4" w:tplc="08090019">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nsid w:val="74374042"/>
    <w:multiLevelType w:val="multilevel"/>
    <w:tmpl w:val="617ADD7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nsid w:val="7BD0230B"/>
    <w:multiLevelType w:val="hybridMultilevel"/>
    <w:tmpl w:val="283E5738"/>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hint="default"/>
      </w:rPr>
    </w:lvl>
    <w:lvl w:ilvl="8" w:tplc="04090005" w:tentative="1">
      <w:start w:val="1"/>
      <w:numFmt w:val="bullet"/>
      <w:lvlText w:val=""/>
      <w:lvlJc w:val="left"/>
      <w:pPr>
        <w:ind w:left="6906" w:hanging="360"/>
      </w:pPr>
      <w:rPr>
        <w:rFonts w:ascii="Wingdings" w:hAnsi="Wingdings" w:hint="default"/>
      </w:rPr>
    </w:lvl>
  </w:abstractNum>
  <w:num w:numId="1">
    <w:abstractNumId w:val="7"/>
  </w:num>
  <w:num w:numId="2">
    <w:abstractNumId w:val="20"/>
  </w:num>
  <w:num w:numId="3">
    <w:abstractNumId w:val="17"/>
  </w:num>
  <w:num w:numId="4">
    <w:abstractNumId w:val="2"/>
  </w:num>
  <w:num w:numId="5">
    <w:abstractNumId w:val="24"/>
  </w:num>
  <w:num w:numId="6">
    <w:abstractNumId w:val="10"/>
  </w:num>
  <w:num w:numId="7">
    <w:abstractNumId w:val="27"/>
  </w:num>
  <w:num w:numId="8">
    <w:abstractNumId w:val="22"/>
  </w:num>
  <w:num w:numId="9">
    <w:abstractNumId w:val="12"/>
  </w:num>
  <w:num w:numId="10">
    <w:abstractNumId w:val="6"/>
  </w:num>
  <w:num w:numId="11">
    <w:abstractNumId w:val="14"/>
  </w:num>
  <w:num w:numId="12">
    <w:abstractNumId w:val="8"/>
  </w:num>
  <w:num w:numId="13">
    <w:abstractNumId w:val="15"/>
  </w:num>
  <w:num w:numId="14">
    <w:abstractNumId w:val="0"/>
  </w:num>
  <w:num w:numId="15">
    <w:abstractNumId w:val="3"/>
  </w:num>
  <w:num w:numId="16">
    <w:abstractNumId w:val="28"/>
  </w:num>
  <w:num w:numId="17">
    <w:abstractNumId w:val="9"/>
  </w:num>
  <w:num w:numId="18">
    <w:abstractNumId w:val="11"/>
  </w:num>
  <w:num w:numId="19">
    <w:abstractNumId w:val="18"/>
  </w:num>
  <w:num w:numId="20">
    <w:abstractNumId w:val="26"/>
  </w:num>
  <w:num w:numId="21">
    <w:abstractNumId w:val="25"/>
  </w:num>
  <w:num w:numId="22">
    <w:abstractNumId w:val="4"/>
  </w:num>
  <w:num w:numId="23">
    <w:abstractNumId w:val="1"/>
  </w:num>
  <w:num w:numId="24">
    <w:abstractNumId w:val="21"/>
  </w:num>
  <w:num w:numId="25">
    <w:abstractNumId w:val="13"/>
  </w:num>
  <w:num w:numId="26">
    <w:abstractNumId w:val="5"/>
  </w:num>
  <w:num w:numId="27">
    <w:abstractNumId w:val="23"/>
  </w:num>
  <w:num w:numId="28">
    <w:abstractNumId w:val="16"/>
  </w:num>
  <w:num w:numId="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897"/>
    <w:rsid w:val="00001DB3"/>
    <w:rsid w:val="00016190"/>
    <w:rsid w:val="00016576"/>
    <w:rsid w:val="000214E9"/>
    <w:rsid w:val="00025CFE"/>
    <w:rsid w:val="00027FAF"/>
    <w:rsid w:val="00066621"/>
    <w:rsid w:val="00072EF6"/>
    <w:rsid w:val="000809C4"/>
    <w:rsid w:val="00097BF5"/>
    <w:rsid w:val="000A618A"/>
    <w:rsid w:val="000C275C"/>
    <w:rsid w:val="000D0700"/>
    <w:rsid w:val="000D68A2"/>
    <w:rsid w:val="000D7A68"/>
    <w:rsid w:val="000F19F1"/>
    <w:rsid w:val="000F319A"/>
    <w:rsid w:val="0011410B"/>
    <w:rsid w:val="0011429A"/>
    <w:rsid w:val="00117D22"/>
    <w:rsid w:val="00121720"/>
    <w:rsid w:val="00122CC8"/>
    <w:rsid w:val="0012586B"/>
    <w:rsid w:val="001317B7"/>
    <w:rsid w:val="00132952"/>
    <w:rsid w:val="001336BD"/>
    <w:rsid w:val="00151922"/>
    <w:rsid w:val="001526C6"/>
    <w:rsid w:val="0017163F"/>
    <w:rsid w:val="00180F04"/>
    <w:rsid w:val="001843E3"/>
    <w:rsid w:val="00187299"/>
    <w:rsid w:val="00187B95"/>
    <w:rsid w:val="001911BE"/>
    <w:rsid w:val="001933C0"/>
    <w:rsid w:val="0019433A"/>
    <w:rsid w:val="00196325"/>
    <w:rsid w:val="001A3C7F"/>
    <w:rsid w:val="001B17D6"/>
    <w:rsid w:val="001B2017"/>
    <w:rsid w:val="001C198E"/>
    <w:rsid w:val="001C4908"/>
    <w:rsid w:val="001C5883"/>
    <w:rsid w:val="001C69C5"/>
    <w:rsid w:val="001E12E3"/>
    <w:rsid w:val="001E57E6"/>
    <w:rsid w:val="001E7551"/>
    <w:rsid w:val="001F22A6"/>
    <w:rsid w:val="001F3A7F"/>
    <w:rsid w:val="001F439C"/>
    <w:rsid w:val="002137F8"/>
    <w:rsid w:val="00221E65"/>
    <w:rsid w:val="00222CD6"/>
    <w:rsid w:val="00223CE0"/>
    <w:rsid w:val="002245B2"/>
    <w:rsid w:val="00226882"/>
    <w:rsid w:val="00235924"/>
    <w:rsid w:val="00235B9A"/>
    <w:rsid w:val="002418B4"/>
    <w:rsid w:val="00244F19"/>
    <w:rsid w:val="002579EB"/>
    <w:rsid w:val="002659C1"/>
    <w:rsid w:val="00270608"/>
    <w:rsid w:val="00273CD1"/>
    <w:rsid w:val="00277A12"/>
    <w:rsid w:val="00282294"/>
    <w:rsid w:val="002A1943"/>
    <w:rsid w:val="002A3612"/>
    <w:rsid w:val="002A4304"/>
    <w:rsid w:val="002B05B2"/>
    <w:rsid w:val="002B4B68"/>
    <w:rsid w:val="002B54A3"/>
    <w:rsid w:val="002F0110"/>
    <w:rsid w:val="002F0708"/>
    <w:rsid w:val="002F4958"/>
    <w:rsid w:val="003144D1"/>
    <w:rsid w:val="0031684E"/>
    <w:rsid w:val="00327A85"/>
    <w:rsid w:val="0033318C"/>
    <w:rsid w:val="003372A5"/>
    <w:rsid w:val="00342708"/>
    <w:rsid w:val="00360D4F"/>
    <w:rsid w:val="00363333"/>
    <w:rsid w:val="003838AA"/>
    <w:rsid w:val="00386A42"/>
    <w:rsid w:val="00390217"/>
    <w:rsid w:val="0039240F"/>
    <w:rsid w:val="00394897"/>
    <w:rsid w:val="003B4F24"/>
    <w:rsid w:val="003B7474"/>
    <w:rsid w:val="003C0543"/>
    <w:rsid w:val="003D6C9A"/>
    <w:rsid w:val="003D7DEE"/>
    <w:rsid w:val="003E3FC2"/>
    <w:rsid w:val="003E76F6"/>
    <w:rsid w:val="003F6193"/>
    <w:rsid w:val="004008A8"/>
    <w:rsid w:val="00400E0E"/>
    <w:rsid w:val="004113C1"/>
    <w:rsid w:val="00411B7A"/>
    <w:rsid w:val="0041672D"/>
    <w:rsid w:val="00425C31"/>
    <w:rsid w:val="00426743"/>
    <w:rsid w:val="00431D0F"/>
    <w:rsid w:val="0044158B"/>
    <w:rsid w:val="004509E3"/>
    <w:rsid w:val="00454517"/>
    <w:rsid w:val="00472D88"/>
    <w:rsid w:val="00475C9B"/>
    <w:rsid w:val="00480871"/>
    <w:rsid w:val="00484115"/>
    <w:rsid w:val="00484326"/>
    <w:rsid w:val="00497504"/>
    <w:rsid w:val="004B29C8"/>
    <w:rsid w:val="004B2B1B"/>
    <w:rsid w:val="004B6C16"/>
    <w:rsid w:val="004C6ECF"/>
    <w:rsid w:val="004D5FBF"/>
    <w:rsid w:val="004E01BF"/>
    <w:rsid w:val="004E3CC1"/>
    <w:rsid w:val="004F71C1"/>
    <w:rsid w:val="00500C70"/>
    <w:rsid w:val="005111C7"/>
    <w:rsid w:val="005166A5"/>
    <w:rsid w:val="00516BD5"/>
    <w:rsid w:val="0052004C"/>
    <w:rsid w:val="00521A96"/>
    <w:rsid w:val="005263F3"/>
    <w:rsid w:val="00527AFD"/>
    <w:rsid w:val="00532F94"/>
    <w:rsid w:val="005358C1"/>
    <w:rsid w:val="0053626D"/>
    <w:rsid w:val="00560290"/>
    <w:rsid w:val="00566328"/>
    <w:rsid w:val="00573457"/>
    <w:rsid w:val="00575FD2"/>
    <w:rsid w:val="005764E4"/>
    <w:rsid w:val="00576C4C"/>
    <w:rsid w:val="00586872"/>
    <w:rsid w:val="005969CB"/>
    <w:rsid w:val="005A520D"/>
    <w:rsid w:val="005A71B1"/>
    <w:rsid w:val="005B0F74"/>
    <w:rsid w:val="005B20B9"/>
    <w:rsid w:val="005C0461"/>
    <w:rsid w:val="005C112E"/>
    <w:rsid w:val="005D4B46"/>
    <w:rsid w:val="005D7BE7"/>
    <w:rsid w:val="005E11CF"/>
    <w:rsid w:val="005E27EE"/>
    <w:rsid w:val="005E6DEF"/>
    <w:rsid w:val="005E7617"/>
    <w:rsid w:val="00604BB1"/>
    <w:rsid w:val="00607BDB"/>
    <w:rsid w:val="006261F7"/>
    <w:rsid w:val="006436DA"/>
    <w:rsid w:val="00645B1D"/>
    <w:rsid w:val="0065336A"/>
    <w:rsid w:val="0068272B"/>
    <w:rsid w:val="00683184"/>
    <w:rsid w:val="00687CC1"/>
    <w:rsid w:val="006956AF"/>
    <w:rsid w:val="006A174A"/>
    <w:rsid w:val="006B7D50"/>
    <w:rsid w:val="006B7F0E"/>
    <w:rsid w:val="006C3631"/>
    <w:rsid w:val="006D16AC"/>
    <w:rsid w:val="006E0D4A"/>
    <w:rsid w:val="006E16B9"/>
    <w:rsid w:val="006E50C7"/>
    <w:rsid w:val="006F2EE4"/>
    <w:rsid w:val="006F5B8D"/>
    <w:rsid w:val="0070217F"/>
    <w:rsid w:val="0070325B"/>
    <w:rsid w:val="00703A5A"/>
    <w:rsid w:val="007130AD"/>
    <w:rsid w:val="007156B2"/>
    <w:rsid w:val="007232B0"/>
    <w:rsid w:val="00726ED6"/>
    <w:rsid w:val="007370EF"/>
    <w:rsid w:val="00742EFF"/>
    <w:rsid w:val="0074364A"/>
    <w:rsid w:val="00744D13"/>
    <w:rsid w:val="00754E0C"/>
    <w:rsid w:val="00760024"/>
    <w:rsid w:val="00761170"/>
    <w:rsid w:val="00781F77"/>
    <w:rsid w:val="007908BC"/>
    <w:rsid w:val="0079657D"/>
    <w:rsid w:val="007A6766"/>
    <w:rsid w:val="007E1625"/>
    <w:rsid w:val="007E5FC7"/>
    <w:rsid w:val="007F4426"/>
    <w:rsid w:val="007F5C23"/>
    <w:rsid w:val="007F6D93"/>
    <w:rsid w:val="007F7954"/>
    <w:rsid w:val="00804721"/>
    <w:rsid w:val="00813670"/>
    <w:rsid w:val="00820E0E"/>
    <w:rsid w:val="008226A2"/>
    <w:rsid w:val="00826427"/>
    <w:rsid w:val="00827DA7"/>
    <w:rsid w:val="008318BA"/>
    <w:rsid w:val="00832C2D"/>
    <w:rsid w:val="008357D2"/>
    <w:rsid w:val="008419E0"/>
    <w:rsid w:val="00850A0B"/>
    <w:rsid w:val="00853A82"/>
    <w:rsid w:val="00863FB5"/>
    <w:rsid w:val="00870095"/>
    <w:rsid w:val="008703BE"/>
    <w:rsid w:val="00876DE2"/>
    <w:rsid w:val="008807AE"/>
    <w:rsid w:val="00887764"/>
    <w:rsid w:val="008B1A08"/>
    <w:rsid w:val="008D7C77"/>
    <w:rsid w:val="00906AB5"/>
    <w:rsid w:val="009074FC"/>
    <w:rsid w:val="00911161"/>
    <w:rsid w:val="00912D3A"/>
    <w:rsid w:val="00915B8E"/>
    <w:rsid w:val="00920255"/>
    <w:rsid w:val="0092504B"/>
    <w:rsid w:val="00927D8A"/>
    <w:rsid w:val="009362EA"/>
    <w:rsid w:val="00936767"/>
    <w:rsid w:val="009433EC"/>
    <w:rsid w:val="00943FF2"/>
    <w:rsid w:val="009637B7"/>
    <w:rsid w:val="00965584"/>
    <w:rsid w:val="00965C07"/>
    <w:rsid w:val="00972126"/>
    <w:rsid w:val="00972474"/>
    <w:rsid w:val="0097569A"/>
    <w:rsid w:val="00975B69"/>
    <w:rsid w:val="009814B1"/>
    <w:rsid w:val="00982F2A"/>
    <w:rsid w:val="00984587"/>
    <w:rsid w:val="00984B70"/>
    <w:rsid w:val="009A17A3"/>
    <w:rsid w:val="009A3523"/>
    <w:rsid w:val="009B5B06"/>
    <w:rsid w:val="009D396B"/>
    <w:rsid w:val="009D40E8"/>
    <w:rsid w:val="009E0892"/>
    <w:rsid w:val="009E3CD5"/>
    <w:rsid w:val="009E5B4C"/>
    <w:rsid w:val="009F4437"/>
    <w:rsid w:val="00A21090"/>
    <w:rsid w:val="00A26E23"/>
    <w:rsid w:val="00A36B54"/>
    <w:rsid w:val="00A45783"/>
    <w:rsid w:val="00A65AD0"/>
    <w:rsid w:val="00A66036"/>
    <w:rsid w:val="00A72F05"/>
    <w:rsid w:val="00A8270C"/>
    <w:rsid w:val="00A903E8"/>
    <w:rsid w:val="00AA700D"/>
    <w:rsid w:val="00AB0273"/>
    <w:rsid w:val="00AB2EA4"/>
    <w:rsid w:val="00AB5605"/>
    <w:rsid w:val="00AB5F95"/>
    <w:rsid w:val="00AB7BAC"/>
    <w:rsid w:val="00AD2C3A"/>
    <w:rsid w:val="00AD4473"/>
    <w:rsid w:val="00AE1810"/>
    <w:rsid w:val="00AE2C6E"/>
    <w:rsid w:val="00AE58F1"/>
    <w:rsid w:val="00AE73E4"/>
    <w:rsid w:val="00AF3672"/>
    <w:rsid w:val="00AF76BE"/>
    <w:rsid w:val="00B0596B"/>
    <w:rsid w:val="00B06069"/>
    <w:rsid w:val="00B11AC6"/>
    <w:rsid w:val="00B20A3D"/>
    <w:rsid w:val="00B24471"/>
    <w:rsid w:val="00B255C6"/>
    <w:rsid w:val="00B454DD"/>
    <w:rsid w:val="00B466EA"/>
    <w:rsid w:val="00B50268"/>
    <w:rsid w:val="00B557C9"/>
    <w:rsid w:val="00B60379"/>
    <w:rsid w:val="00B7056A"/>
    <w:rsid w:val="00B74501"/>
    <w:rsid w:val="00B746FF"/>
    <w:rsid w:val="00B862AE"/>
    <w:rsid w:val="00B908E2"/>
    <w:rsid w:val="00B93906"/>
    <w:rsid w:val="00B973D9"/>
    <w:rsid w:val="00BA34C5"/>
    <w:rsid w:val="00BA5E04"/>
    <w:rsid w:val="00BA6E89"/>
    <w:rsid w:val="00BB052C"/>
    <w:rsid w:val="00BD1C19"/>
    <w:rsid w:val="00BE129F"/>
    <w:rsid w:val="00BE5855"/>
    <w:rsid w:val="00BF087A"/>
    <w:rsid w:val="00BF129B"/>
    <w:rsid w:val="00C12963"/>
    <w:rsid w:val="00C16985"/>
    <w:rsid w:val="00C26268"/>
    <w:rsid w:val="00C352E9"/>
    <w:rsid w:val="00C4398E"/>
    <w:rsid w:val="00C443CD"/>
    <w:rsid w:val="00C5400F"/>
    <w:rsid w:val="00C64103"/>
    <w:rsid w:val="00C70361"/>
    <w:rsid w:val="00C81BD4"/>
    <w:rsid w:val="00C838EE"/>
    <w:rsid w:val="00C8605E"/>
    <w:rsid w:val="00C873A9"/>
    <w:rsid w:val="00C95DB7"/>
    <w:rsid w:val="00CA1872"/>
    <w:rsid w:val="00CB13E0"/>
    <w:rsid w:val="00CB281D"/>
    <w:rsid w:val="00CB6C4B"/>
    <w:rsid w:val="00CB7E90"/>
    <w:rsid w:val="00CC3055"/>
    <w:rsid w:val="00CC7C3B"/>
    <w:rsid w:val="00CE3CF7"/>
    <w:rsid w:val="00CF1299"/>
    <w:rsid w:val="00D05C21"/>
    <w:rsid w:val="00D1258D"/>
    <w:rsid w:val="00D2111A"/>
    <w:rsid w:val="00D22C2B"/>
    <w:rsid w:val="00D22E5C"/>
    <w:rsid w:val="00D26238"/>
    <w:rsid w:val="00D32C47"/>
    <w:rsid w:val="00D36E91"/>
    <w:rsid w:val="00D3725B"/>
    <w:rsid w:val="00D46DFF"/>
    <w:rsid w:val="00D473FC"/>
    <w:rsid w:val="00D604D3"/>
    <w:rsid w:val="00D66DD9"/>
    <w:rsid w:val="00D7200D"/>
    <w:rsid w:val="00D73D68"/>
    <w:rsid w:val="00D76442"/>
    <w:rsid w:val="00D77593"/>
    <w:rsid w:val="00D84761"/>
    <w:rsid w:val="00D86613"/>
    <w:rsid w:val="00D90AD8"/>
    <w:rsid w:val="00D944D5"/>
    <w:rsid w:val="00D950BB"/>
    <w:rsid w:val="00DB7680"/>
    <w:rsid w:val="00DC420A"/>
    <w:rsid w:val="00DC5796"/>
    <w:rsid w:val="00DD1F1B"/>
    <w:rsid w:val="00DD248F"/>
    <w:rsid w:val="00DD32D1"/>
    <w:rsid w:val="00DD52E2"/>
    <w:rsid w:val="00DD7C3A"/>
    <w:rsid w:val="00DF0D9B"/>
    <w:rsid w:val="00DF3624"/>
    <w:rsid w:val="00E07303"/>
    <w:rsid w:val="00E10150"/>
    <w:rsid w:val="00E1565F"/>
    <w:rsid w:val="00E15767"/>
    <w:rsid w:val="00E277F9"/>
    <w:rsid w:val="00E33055"/>
    <w:rsid w:val="00E34686"/>
    <w:rsid w:val="00E45BD2"/>
    <w:rsid w:val="00E47481"/>
    <w:rsid w:val="00E5696F"/>
    <w:rsid w:val="00E70E3A"/>
    <w:rsid w:val="00E83CC4"/>
    <w:rsid w:val="00E85E08"/>
    <w:rsid w:val="00E87AAB"/>
    <w:rsid w:val="00E90DEE"/>
    <w:rsid w:val="00E926FE"/>
    <w:rsid w:val="00E92BDE"/>
    <w:rsid w:val="00E94ABC"/>
    <w:rsid w:val="00E9596D"/>
    <w:rsid w:val="00E9681E"/>
    <w:rsid w:val="00E9776F"/>
    <w:rsid w:val="00EA636F"/>
    <w:rsid w:val="00EA639B"/>
    <w:rsid w:val="00EB01F8"/>
    <w:rsid w:val="00EC5617"/>
    <w:rsid w:val="00EC7067"/>
    <w:rsid w:val="00ED4FEF"/>
    <w:rsid w:val="00ED658B"/>
    <w:rsid w:val="00EE25DA"/>
    <w:rsid w:val="00EE3463"/>
    <w:rsid w:val="00EF0422"/>
    <w:rsid w:val="00EF2433"/>
    <w:rsid w:val="00EF3077"/>
    <w:rsid w:val="00F0413E"/>
    <w:rsid w:val="00F0418A"/>
    <w:rsid w:val="00F16E59"/>
    <w:rsid w:val="00F21A1C"/>
    <w:rsid w:val="00F243BA"/>
    <w:rsid w:val="00F26B70"/>
    <w:rsid w:val="00F332F7"/>
    <w:rsid w:val="00F35A3E"/>
    <w:rsid w:val="00F45106"/>
    <w:rsid w:val="00F50CDC"/>
    <w:rsid w:val="00F6160E"/>
    <w:rsid w:val="00F805F8"/>
    <w:rsid w:val="00F96285"/>
    <w:rsid w:val="00F96B06"/>
    <w:rsid w:val="00FA3E99"/>
    <w:rsid w:val="00FA617B"/>
    <w:rsid w:val="00FB18BF"/>
    <w:rsid w:val="00FB7CDF"/>
    <w:rsid w:val="00FC776F"/>
    <w:rsid w:val="00FD2251"/>
    <w:rsid w:val="00FE2D28"/>
    <w:rsid w:val="00FE6D98"/>
    <w:rsid w:val="00FF12CB"/>
    <w:rsid w:val="00FF3049"/>
    <w:rsid w:val="00FF5B7F"/>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AA63C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20E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ferences,List Paragraph (numbered (a)),Akapit z listą BS,List Paragraph1,List Paragraph - Dani,List Paragraph 1 - Dani,Bullets,Numbered List Paragraph,123 List Paragraph,Numbered Paragraph,Main numbered paragraph,Body,List_Paragraph"/>
    <w:basedOn w:val="Normal"/>
    <w:link w:val="ListParagraphChar"/>
    <w:uiPriority w:val="34"/>
    <w:qFormat/>
    <w:rsid w:val="000F319A"/>
    <w:pPr>
      <w:ind w:left="720"/>
      <w:contextualSpacing/>
    </w:pPr>
  </w:style>
  <w:style w:type="paragraph" w:styleId="BalloonText">
    <w:name w:val="Balloon Text"/>
    <w:basedOn w:val="Normal"/>
    <w:link w:val="BalloonTextChar"/>
    <w:uiPriority w:val="99"/>
    <w:semiHidden/>
    <w:unhideWhenUsed/>
    <w:rsid w:val="00E94A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4ABC"/>
    <w:rPr>
      <w:rFonts w:ascii="Segoe UI" w:hAnsi="Segoe UI" w:cs="Segoe UI"/>
      <w:sz w:val="18"/>
      <w:szCs w:val="18"/>
    </w:rPr>
  </w:style>
  <w:style w:type="paragraph" w:styleId="FootnoteText">
    <w:name w:val="footnote text"/>
    <w:basedOn w:val="Normal"/>
    <w:link w:val="FootnoteTextChar"/>
    <w:uiPriority w:val="99"/>
    <w:semiHidden/>
    <w:unhideWhenUsed/>
    <w:rsid w:val="009E5B4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E5B4C"/>
    <w:rPr>
      <w:sz w:val="20"/>
      <w:szCs w:val="20"/>
    </w:rPr>
  </w:style>
  <w:style w:type="character" w:styleId="FootnoteReference">
    <w:name w:val="footnote reference"/>
    <w:basedOn w:val="DefaultParagraphFont"/>
    <w:uiPriority w:val="99"/>
    <w:semiHidden/>
    <w:unhideWhenUsed/>
    <w:rsid w:val="009E5B4C"/>
    <w:rPr>
      <w:vertAlign w:val="superscript"/>
    </w:rPr>
  </w:style>
  <w:style w:type="character" w:styleId="CommentReference">
    <w:name w:val="annotation reference"/>
    <w:basedOn w:val="DefaultParagraphFont"/>
    <w:uiPriority w:val="99"/>
    <w:semiHidden/>
    <w:unhideWhenUsed/>
    <w:rsid w:val="004113C1"/>
    <w:rPr>
      <w:sz w:val="16"/>
      <w:szCs w:val="16"/>
    </w:rPr>
  </w:style>
  <w:style w:type="paragraph" w:styleId="CommentText">
    <w:name w:val="annotation text"/>
    <w:basedOn w:val="Normal"/>
    <w:link w:val="CommentTextChar"/>
    <w:uiPriority w:val="99"/>
    <w:semiHidden/>
    <w:unhideWhenUsed/>
    <w:rsid w:val="004113C1"/>
    <w:pPr>
      <w:spacing w:line="240" w:lineRule="auto"/>
    </w:pPr>
    <w:rPr>
      <w:sz w:val="20"/>
      <w:szCs w:val="20"/>
    </w:rPr>
  </w:style>
  <w:style w:type="character" w:customStyle="1" w:styleId="CommentTextChar">
    <w:name w:val="Comment Text Char"/>
    <w:basedOn w:val="DefaultParagraphFont"/>
    <w:link w:val="CommentText"/>
    <w:uiPriority w:val="99"/>
    <w:semiHidden/>
    <w:rsid w:val="004113C1"/>
    <w:rPr>
      <w:sz w:val="20"/>
      <w:szCs w:val="20"/>
    </w:rPr>
  </w:style>
  <w:style w:type="paragraph" w:styleId="CommentSubject">
    <w:name w:val="annotation subject"/>
    <w:basedOn w:val="CommentText"/>
    <w:next w:val="CommentText"/>
    <w:link w:val="CommentSubjectChar"/>
    <w:uiPriority w:val="99"/>
    <w:semiHidden/>
    <w:unhideWhenUsed/>
    <w:rsid w:val="004113C1"/>
    <w:rPr>
      <w:b/>
      <w:bCs/>
    </w:rPr>
  </w:style>
  <w:style w:type="character" w:customStyle="1" w:styleId="CommentSubjectChar">
    <w:name w:val="Comment Subject Char"/>
    <w:basedOn w:val="CommentTextChar"/>
    <w:link w:val="CommentSubject"/>
    <w:uiPriority w:val="99"/>
    <w:semiHidden/>
    <w:rsid w:val="004113C1"/>
    <w:rPr>
      <w:b/>
      <w:bCs/>
      <w:sz w:val="20"/>
      <w:szCs w:val="20"/>
    </w:rPr>
  </w:style>
  <w:style w:type="paragraph" w:styleId="Header">
    <w:name w:val="header"/>
    <w:basedOn w:val="Normal"/>
    <w:link w:val="HeaderChar"/>
    <w:uiPriority w:val="99"/>
    <w:unhideWhenUsed/>
    <w:rsid w:val="00EA63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639B"/>
  </w:style>
  <w:style w:type="paragraph" w:styleId="Footer">
    <w:name w:val="footer"/>
    <w:basedOn w:val="Normal"/>
    <w:link w:val="FooterChar"/>
    <w:uiPriority w:val="99"/>
    <w:unhideWhenUsed/>
    <w:rsid w:val="00EA63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639B"/>
  </w:style>
  <w:style w:type="character" w:customStyle="1" w:styleId="ListParagraphChar">
    <w:name w:val="List Paragraph Char"/>
    <w:aliases w:val="References Char,List Paragraph (numbered (a)) Char,Akapit z listą BS Char,List Paragraph1 Char,List Paragraph - Dani Char,List Paragraph 1 - Dani Char,Bullets Char,Numbered List Paragraph Char,123 List Paragraph Char,Body Char"/>
    <w:basedOn w:val="DefaultParagraphFont"/>
    <w:link w:val="ListParagraph"/>
    <w:uiPriority w:val="34"/>
    <w:qFormat/>
    <w:locked/>
    <w:rsid w:val="00E9776F"/>
  </w:style>
  <w:style w:type="character" w:styleId="Hyperlink">
    <w:name w:val="Hyperlink"/>
    <w:basedOn w:val="DefaultParagraphFont"/>
    <w:uiPriority w:val="99"/>
    <w:unhideWhenUsed/>
    <w:rsid w:val="00C81BD4"/>
    <w:rPr>
      <w:color w:val="0563C1" w:themeColor="hyperlink"/>
      <w:u w:val="single"/>
    </w:rPr>
  </w:style>
  <w:style w:type="character" w:styleId="FollowedHyperlink">
    <w:name w:val="FollowedHyperlink"/>
    <w:basedOn w:val="DefaultParagraphFont"/>
    <w:uiPriority w:val="99"/>
    <w:semiHidden/>
    <w:unhideWhenUsed/>
    <w:rsid w:val="00C81BD4"/>
    <w:rPr>
      <w:color w:val="954F72" w:themeColor="followedHyperlink"/>
      <w:u w:val="single"/>
    </w:rPr>
  </w:style>
  <w:style w:type="paragraph" w:styleId="Revision">
    <w:name w:val="Revision"/>
    <w:hidden/>
    <w:uiPriority w:val="99"/>
    <w:semiHidden/>
    <w:rsid w:val="00C81BD4"/>
    <w:pPr>
      <w:spacing w:after="0" w:line="240" w:lineRule="auto"/>
    </w:pPr>
  </w:style>
  <w:style w:type="paragraph" w:styleId="NormalWeb">
    <w:name w:val="Normal (Web)"/>
    <w:basedOn w:val="Normal"/>
    <w:uiPriority w:val="99"/>
    <w:unhideWhenUsed/>
    <w:rsid w:val="00576C4C"/>
    <w:pPr>
      <w:spacing w:before="100" w:beforeAutospacing="1" w:after="100" w:afterAutospacing="1" w:line="240" w:lineRule="auto"/>
    </w:pPr>
    <w:rPr>
      <w:rFonts w:ascii="Times" w:hAnsi="Times" w:cs="Times New Roman"/>
      <w:sz w:val="20"/>
      <w:szCs w:val="20"/>
      <w:lang w:val="en-AU"/>
    </w:rPr>
  </w:style>
  <w:style w:type="paragraph" w:customStyle="1" w:styleId="p1">
    <w:name w:val="p1"/>
    <w:basedOn w:val="Normal"/>
    <w:rsid w:val="00F96B06"/>
    <w:pPr>
      <w:spacing w:after="0" w:line="240" w:lineRule="auto"/>
    </w:pPr>
    <w:rPr>
      <w:rFonts w:ascii="Times New Roman" w:hAnsi="Times New Roman" w:cs="Times New Roman"/>
      <w:sz w:val="21"/>
      <w:szCs w:val="21"/>
      <w:lang w:eastAsia="en-GB"/>
    </w:rPr>
  </w:style>
  <w:style w:type="paragraph" w:customStyle="1" w:styleId="p2">
    <w:name w:val="p2"/>
    <w:basedOn w:val="Normal"/>
    <w:rsid w:val="00F96B06"/>
    <w:pPr>
      <w:spacing w:after="0" w:line="240" w:lineRule="auto"/>
    </w:pPr>
    <w:rPr>
      <w:rFonts w:ascii="Times New Roman" w:hAnsi="Times New Roman" w:cs="Times New Roman"/>
      <w:sz w:val="15"/>
      <w:szCs w:val="15"/>
      <w:lang w:eastAsia="en-GB"/>
    </w:rPr>
  </w:style>
  <w:style w:type="character" w:customStyle="1" w:styleId="apple-converted-space">
    <w:name w:val="apple-converted-space"/>
    <w:basedOn w:val="DefaultParagraphFont"/>
    <w:rsid w:val="00F96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548596">
      <w:bodyDiv w:val="1"/>
      <w:marLeft w:val="0"/>
      <w:marRight w:val="0"/>
      <w:marTop w:val="0"/>
      <w:marBottom w:val="0"/>
      <w:divBdr>
        <w:top w:val="none" w:sz="0" w:space="0" w:color="auto"/>
        <w:left w:val="none" w:sz="0" w:space="0" w:color="auto"/>
        <w:bottom w:val="none" w:sz="0" w:space="0" w:color="auto"/>
        <w:right w:val="none" w:sz="0" w:space="0" w:color="auto"/>
      </w:divBdr>
    </w:div>
    <w:div w:id="611402131">
      <w:bodyDiv w:val="1"/>
      <w:marLeft w:val="0"/>
      <w:marRight w:val="0"/>
      <w:marTop w:val="0"/>
      <w:marBottom w:val="0"/>
      <w:divBdr>
        <w:top w:val="none" w:sz="0" w:space="0" w:color="auto"/>
        <w:left w:val="none" w:sz="0" w:space="0" w:color="auto"/>
        <w:bottom w:val="none" w:sz="0" w:space="0" w:color="auto"/>
        <w:right w:val="none" w:sz="0" w:space="0" w:color="auto"/>
      </w:divBdr>
      <w:divsChild>
        <w:div w:id="1908301832">
          <w:marLeft w:val="0"/>
          <w:marRight w:val="0"/>
          <w:marTop w:val="0"/>
          <w:marBottom w:val="0"/>
          <w:divBdr>
            <w:top w:val="none" w:sz="0" w:space="0" w:color="auto"/>
            <w:left w:val="none" w:sz="0" w:space="0" w:color="auto"/>
            <w:bottom w:val="none" w:sz="0" w:space="0" w:color="auto"/>
            <w:right w:val="none" w:sz="0" w:space="0" w:color="auto"/>
          </w:divBdr>
          <w:divsChild>
            <w:div w:id="145558869">
              <w:marLeft w:val="0"/>
              <w:marRight w:val="0"/>
              <w:marTop w:val="0"/>
              <w:marBottom w:val="0"/>
              <w:divBdr>
                <w:top w:val="none" w:sz="0" w:space="0" w:color="auto"/>
                <w:left w:val="none" w:sz="0" w:space="0" w:color="auto"/>
                <w:bottom w:val="none" w:sz="0" w:space="0" w:color="auto"/>
                <w:right w:val="none" w:sz="0" w:space="0" w:color="auto"/>
              </w:divBdr>
              <w:divsChild>
                <w:div w:id="103916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008076">
      <w:bodyDiv w:val="1"/>
      <w:marLeft w:val="0"/>
      <w:marRight w:val="0"/>
      <w:marTop w:val="0"/>
      <w:marBottom w:val="0"/>
      <w:divBdr>
        <w:top w:val="none" w:sz="0" w:space="0" w:color="auto"/>
        <w:left w:val="none" w:sz="0" w:space="0" w:color="auto"/>
        <w:bottom w:val="none" w:sz="0" w:space="0" w:color="auto"/>
        <w:right w:val="none" w:sz="0" w:space="0" w:color="auto"/>
      </w:divBdr>
      <w:divsChild>
        <w:div w:id="392000732">
          <w:marLeft w:val="0"/>
          <w:marRight w:val="0"/>
          <w:marTop w:val="0"/>
          <w:marBottom w:val="0"/>
          <w:divBdr>
            <w:top w:val="none" w:sz="0" w:space="0" w:color="auto"/>
            <w:left w:val="none" w:sz="0" w:space="0" w:color="auto"/>
            <w:bottom w:val="none" w:sz="0" w:space="0" w:color="auto"/>
            <w:right w:val="none" w:sz="0" w:space="0" w:color="auto"/>
          </w:divBdr>
          <w:divsChild>
            <w:div w:id="975259136">
              <w:marLeft w:val="0"/>
              <w:marRight w:val="0"/>
              <w:marTop w:val="0"/>
              <w:marBottom w:val="0"/>
              <w:divBdr>
                <w:top w:val="none" w:sz="0" w:space="0" w:color="auto"/>
                <w:left w:val="none" w:sz="0" w:space="0" w:color="auto"/>
                <w:bottom w:val="none" w:sz="0" w:space="0" w:color="auto"/>
                <w:right w:val="none" w:sz="0" w:space="0" w:color="auto"/>
              </w:divBdr>
              <w:divsChild>
                <w:div w:id="152597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07253">
      <w:bodyDiv w:val="1"/>
      <w:marLeft w:val="0"/>
      <w:marRight w:val="0"/>
      <w:marTop w:val="0"/>
      <w:marBottom w:val="0"/>
      <w:divBdr>
        <w:top w:val="none" w:sz="0" w:space="0" w:color="auto"/>
        <w:left w:val="none" w:sz="0" w:space="0" w:color="auto"/>
        <w:bottom w:val="none" w:sz="0" w:space="0" w:color="auto"/>
        <w:right w:val="none" w:sz="0" w:space="0" w:color="auto"/>
      </w:divBdr>
    </w:div>
    <w:div w:id="1783378019">
      <w:bodyDiv w:val="1"/>
      <w:marLeft w:val="0"/>
      <w:marRight w:val="0"/>
      <w:marTop w:val="0"/>
      <w:marBottom w:val="0"/>
      <w:divBdr>
        <w:top w:val="none" w:sz="0" w:space="0" w:color="auto"/>
        <w:left w:val="none" w:sz="0" w:space="0" w:color="auto"/>
        <w:bottom w:val="none" w:sz="0" w:space="0" w:color="auto"/>
        <w:right w:val="none" w:sz="0" w:space="0" w:color="auto"/>
      </w:divBdr>
    </w:div>
    <w:div w:id="1835877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79AAA0-3901-1546-8145-04BD3BDB2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1226</Words>
  <Characters>6993</Characters>
  <Application>Microsoft Macintosh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Holland</dc:creator>
  <cp:lastModifiedBy>Pepe Khennavong</cp:lastModifiedBy>
  <cp:revision>3</cp:revision>
  <cp:lastPrinted>2017-11-06T03:53:00Z</cp:lastPrinted>
  <dcterms:created xsi:type="dcterms:W3CDTF">2017-11-06T07:32:00Z</dcterms:created>
  <dcterms:modified xsi:type="dcterms:W3CDTF">2017-11-06T07:33:00Z</dcterms:modified>
</cp:coreProperties>
</file>